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D0" w:rsidRPr="00A53209" w:rsidRDefault="00207CD0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Большой вклад в рост рождаемо</w:t>
      </w:r>
      <w:r w:rsidR="0003655A" w:rsidRPr="00A53209">
        <w:rPr>
          <w:rFonts w:ascii="Times New Roman" w:hAnsi="Times New Roman" w:cs="Times New Roman"/>
          <w:sz w:val="28"/>
          <w:szCs w:val="28"/>
        </w:rPr>
        <w:t>сти в период с 2013 по 2016 год</w:t>
      </w:r>
      <w:r w:rsidR="00955AC1">
        <w:rPr>
          <w:rFonts w:ascii="Times New Roman" w:hAnsi="Times New Roman" w:cs="Times New Roman"/>
          <w:sz w:val="28"/>
          <w:szCs w:val="28"/>
        </w:rPr>
        <w:t xml:space="preserve"> внесли группы женщин в возрасте 30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>
        <w:rPr>
          <w:rFonts w:ascii="Times New Roman" w:hAnsi="Times New Roman" w:cs="Times New Roman"/>
          <w:sz w:val="28"/>
          <w:szCs w:val="28"/>
        </w:rPr>
        <w:t>–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3209">
        <w:rPr>
          <w:rFonts w:ascii="Times New Roman" w:hAnsi="Times New Roman" w:cs="Times New Roman"/>
          <w:sz w:val="28"/>
          <w:szCs w:val="28"/>
        </w:rPr>
        <w:t>39</w:t>
      </w:r>
      <w:r w:rsidR="00FE5701">
        <w:rPr>
          <w:rFonts w:ascii="Times New Roman" w:hAnsi="Times New Roman" w:cs="Times New Roman"/>
          <w:sz w:val="28"/>
          <w:szCs w:val="28"/>
        </w:rPr>
        <w:t xml:space="preserve"> </w:t>
      </w:r>
      <w:r w:rsidRPr="00A53209">
        <w:rPr>
          <w:rFonts w:ascii="Times New Roman" w:hAnsi="Times New Roman" w:cs="Times New Roman"/>
          <w:sz w:val="28"/>
          <w:szCs w:val="28"/>
        </w:rPr>
        <w:t xml:space="preserve">лет. Данные группы в своем большинстве репродуктивный потенциал уже реализовали, в том числе в силу физиологических </w:t>
      </w:r>
      <w:r w:rsidRPr="00DD7B4C">
        <w:rPr>
          <w:rFonts w:ascii="Times New Roman" w:hAnsi="Times New Roman" w:cs="Times New Roman"/>
          <w:sz w:val="28"/>
          <w:szCs w:val="28"/>
        </w:rPr>
        <w:t xml:space="preserve">причин. Доля </w:t>
      </w:r>
      <w:r w:rsidR="00955AC1" w:rsidRPr="00DD7B4C">
        <w:rPr>
          <w:rFonts w:ascii="Times New Roman" w:hAnsi="Times New Roman" w:cs="Times New Roman"/>
          <w:sz w:val="28"/>
          <w:szCs w:val="28"/>
        </w:rPr>
        <w:t>женщин в возрасте 25</w:t>
      </w:r>
      <w:r w:rsidR="00955AC1" w:rsidRPr="00DD7B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 w:rsidRPr="00DD7B4C">
        <w:rPr>
          <w:rFonts w:ascii="Times New Roman" w:hAnsi="Times New Roman" w:cs="Times New Roman"/>
          <w:sz w:val="28"/>
          <w:szCs w:val="28"/>
        </w:rPr>
        <w:t>–</w:t>
      </w:r>
      <w:r w:rsidR="00955AC1" w:rsidRPr="00DD7B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4C38">
        <w:rPr>
          <w:rFonts w:ascii="Times New Roman" w:hAnsi="Times New Roman" w:cs="Times New Roman"/>
          <w:sz w:val="28"/>
          <w:szCs w:val="28"/>
        </w:rPr>
        <w:t xml:space="preserve">29 </w:t>
      </w:r>
      <w:r w:rsidRPr="00DD7B4C">
        <w:rPr>
          <w:rFonts w:ascii="Times New Roman" w:hAnsi="Times New Roman" w:cs="Times New Roman"/>
          <w:sz w:val="28"/>
          <w:szCs w:val="28"/>
        </w:rPr>
        <w:t>лет, то есть тех, на кого возлагаются репродуктивные надежды, сократилась</w:t>
      </w:r>
      <w:r w:rsidRPr="00A53209">
        <w:rPr>
          <w:rFonts w:ascii="Times New Roman" w:hAnsi="Times New Roman" w:cs="Times New Roman"/>
          <w:sz w:val="28"/>
          <w:szCs w:val="28"/>
        </w:rPr>
        <w:t xml:space="preserve"> за анализируемый пе</w:t>
      </w:r>
      <w:r w:rsidR="00874F17">
        <w:rPr>
          <w:rFonts w:ascii="Times New Roman" w:hAnsi="Times New Roman" w:cs="Times New Roman"/>
          <w:sz w:val="28"/>
          <w:szCs w:val="28"/>
        </w:rPr>
        <w:t>риод с 16</w:t>
      </w:r>
      <w:r w:rsidRPr="00A53209">
        <w:rPr>
          <w:rFonts w:ascii="Times New Roman" w:hAnsi="Times New Roman" w:cs="Times New Roman"/>
          <w:sz w:val="28"/>
          <w:szCs w:val="28"/>
        </w:rPr>
        <w:t>% в 2016 году до 10,9%</w:t>
      </w:r>
      <w:r w:rsidR="000A435F" w:rsidRPr="00A53209">
        <w:rPr>
          <w:rFonts w:ascii="Times New Roman" w:hAnsi="Times New Roman" w:cs="Times New Roman"/>
          <w:sz w:val="28"/>
          <w:szCs w:val="28"/>
        </w:rPr>
        <w:t xml:space="preserve"> </w:t>
      </w:r>
      <w:r w:rsidRPr="00A53209">
        <w:rPr>
          <w:rFonts w:ascii="Times New Roman" w:hAnsi="Times New Roman" w:cs="Times New Roman"/>
          <w:sz w:val="28"/>
          <w:szCs w:val="28"/>
        </w:rPr>
        <w:t>в 2021 году, а д</w:t>
      </w:r>
      <w:r w:rsidR="00874F17">
        <w:rPr>
          <w:rFonts w:ascii="Times New Roman" w:hAnsi="Times New Roman" w:cs="Times New Roman"/>
          <w:sz w:val="28"/>
          <w:szCs w:val="28"/>
        </w:rPr>
        <w:t>оля</w:t>
      </w:r>
      <w:r w:rsidR="00955AC1">
        <w:rPr>
          <w:rFonts w:ascii="Times New Roman" w:hAnsi="Times New Roman" w:cs="Times New Roman"/>
          <w:sz w:val="28"/>
          <w:szCs w:val="28"/>
        </w:rPr>
        <w:t xml:space="preserve"> женщин в возрасте</w:t>
      </w:r>
      <w:r w:rsidR="00874F17">
        <w:rPr>
          <w:rFonts w:ascii="Times New Roman" w:hAnsi="Times New Roman" w:cs="Times New Roman"/>
          <w:sz w:val="28"/>
          <w:szCs w:val="28"/>
        </w:rPr>
        <w:t xml:space="preserve"> </w:t>
      </w:r>
      <w:r w:rsidR="00955AC1">
        <w:rPr>
          <w:rFonts w:ascii="Times New Roman" w:hAnsi="Times New Roman" w:cs="Times New Roman"/>
          <w:sz w:val="28"/>
          <w:szCs w:val="28"/>
        </w:rPr>
        <w:br/>
      </w:r>
      <w:r w:rsidR="00874F17">
        <w:rPr>
          <w:rFonts w:ascii="Times New Roman" w:hAnsi="Times New Roman" w:cs="Times New Roman"/>
          <w:sz w:val="28"/>
          <w:szCs w:val="28"/>
        </w:rPr>
        <w:t>20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>
        <w:rPr>
          <w:rFonts w:ascii="Times New Roman" w:hAnsi="Times New Roman" w:cs="Times New Roman"/>
          <w:sz w:val="28"/>
          <w:szCs w:val="28"/>
        </w:rPr>
        <w:t>–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4C38">
        <w:rPr>
          <w:rFonts w:ascii="Times New Roman" w:hAnsi="Times New Roman" w:cs="Times New Roman"/>
          <w:sz w:val="28"/>
          <w:szCs w:val="28"/>
        </w:rPr>
        <w:t xml:space="preserve">24 </w:t>
      </w:r>
      <w:r w:rsidR="00955AC1">
        <w:rPr>
          <w:rFonts w:ascii="Times New Roman" w:hAnsi="Times New Roman" w:cs="Times New Roman"/>
          <w:sz w:val="28"/>
          <w:szCs w:val="28"/>
        </w:rPr>
        <w:t>лет</w:t>
      </w:r>
      <w:r w:rsidR="00874F17">
        <w:rPr>
          <w:rFonts w:ascii="Times New Roman" w:hAnsi="Times New Roman" w:cs="Times New Roman"/>
          <w:sz w:val="28"/>
          <w:szCs w:val="28"/>
        </w:rPr>
        <w:t xml:space="preserve"> с 11% до 10</w:t>
      </w:r>
      <w:r w:rsidRPr="00A53209">
        <w:rPr>
          <w:rFonts w:ascii="Times New Roman" w:hAnsi="Times New Roman" w:cs="Times New Roman"/>
          <w:sz w:val="28"/>
          <w:szCs w:val="28"/>
        </w:rPr>
        <w:t>%. При этом следует отметить увеличение доли</w:t>
      </w:r>
      <w:r w:rsidR="00955AC1">
        <w:rPr>
          <w:rFonts w:ascii="Times New Roman" w:hAnsi="Times New Roman" w:cs="Times New Roman"/>
          <w:sz w:val="28"/>
          <w:szCs w:val="28"/>
        </w:rPr>
        <w:t xml:space="preserve"> женщин в возрасте 15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>
        <w:rPr>
          <w:rFonts w:ascii="Times New Roman" w:hAnsi="Times New Roman" w:cs="Times New Roman"/>
          <w:sz w:val="28"/>
          <w:szCs w:val="28"/>
        </w:rPr>
        <w:t>–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4C38">
        <w:rPr>
          <w:rFonts w:ascii="Times New Roman" w:hAnsi="Times New Roman" w:cs="Times New Roman"/>
          <w:sz w:val="28"/>
          <w:szCs w:val="28"/>
        </w:rPr>
        <w:t xml:space="preserve">19 </w:t>
      </w:r>
      <w:r w:rsidRPr="00A53209">
        <w:rPr>
          <w:rFonts w:ascii="Times New Roman" w:hAnsi="Times New Roman" w:cs="Times New Roman"/>
          <w:sz w:val="28"/>
          <w:szCs w:val="28"/>
        </w:rPr>
        <w:t>лет</w:t>
      </w:r>
      <w:r w:rsidR="00955AC1">
        <w:rPr>
          <w:rFonts w:ascii="Times New Roman" w:hAnsi="Times New Roman" w:cs="Times New Roman"/>
          <w:sz w:val="28"/>
          <w:szCs w:val="28"/>
        </w:rPr>
        <w:t xml:space="preserve"> </w:t>
      </w:r>
      <w:r w:rsidRPr="00A53209">
        <w:rPr>
          <w:rFonts w:ascii="Times New Roman" w:hAnsi="Times New Roman" w:cs="Times New Roman"/>
          <w:sz w:val="28"/>
          <w:szCs w:val="28"/>
        </w:rPr>
        <w:t xml:space="preserve">с 9,5% до 11,4%. </w:t>
      </w:r>
    </w:p>
    <w:p w:rsidR="00207CD0" w:rsidRPr="00A53209" w:rsidRDefault="00207CD0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Анализируя динамику возрастных групп в разрезе городского и сельского населения</w:t>
      </w:r>
      <w:r w:rsidR="00191796" w:rsidRPr="00A53209">
        <w:rPr>
          <w:rFonts w:ascii="Times New Roman" w:hAnsi="Times New Roman" w:cs="Times New Roman"/>
          <w:sz w:val="28"/>
          <w:szCs w:val="28"/>
        </w:rPr>
        <w:t>,</w:t>
      </w:r>
      <w:r w:rsidRPr="00A53209">
        <w:rPr>
          <w:rFonts w:ascii="Times New Roman" w:hAnsi="Times New Roman" w:cs="Times New Roman"/>
          <w:sz w:val="28"/>
          <w:szCs w:val="28"/>
        </w:rPr>
        <w:t xml:space="preserve"> можно отметить, что динамика вышеуказанных возрастных групп городского населения совпадает с общей динамикой региона. У сельского населения отмечался значительный рост доли </w:t>
      </w:r>
      <w:r w:rsidR="00955AC1">
        <w:rPr>
          <w:rFonts w:ascii="Times New Roman" w:hAnsi="Times New Roman" w:cs="Times New Roman"/>
          <w:sz w:val="28"/>
          <w:szCs w:val="28"/>
        </w:rPr>
        <w:t>женщин в возрасте 20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>
        <w:rPr>
          <w:rFonts w:ascii="Times New Roman" w:hAnsi="Times New Roman" w:cs="Times New Roman"/>
          <w:sz w:val="28"/>
          <w:szCs w:val="28"/>
        </w:rPr>
        <w:t>–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4C38">
        <w:rPr>
          <w:rFonts w:ascii="Times New Roman" w:hAnsi="Times New Roman" w:cs="Times New Roman"/>
          <w:sz w:val="28"/>
          <w:szCs w:val="28"/>
        </w:rPr>
        <w:t xml:space="preserve">24 </w:t>
      </w:r>
      <w:r w:rsidR="00955AC1">
        <w:rPr>
          <w:rFonts w:ascii="Times New Roman" w:hAnsi="Times New Roman" w:cs="Times New Roman"/>
          <w:sz w:val="28"/>
          <w:szCs w:val="28"/>
        </w:rPr>
        <w:t>лет</w:t>
      </w:r>
      <w:r w:rsidR="00955AC1">
        <w:rPr>
          <w:rFonts w:ascii="Times New Roman" w:hAnsi="Times New Roman" w:cs="Times New Roman"/>
          <w:sz w:val="28"/>
          <w:szCs w:val="28"/>
        </w:rPr>
        <w:br/>
      </w:r>
      <w:r w:rsidRPr="00A53209">
        <w:rPr>
          <w:rFonts w:ascii="Times New Roman" w:hAnsi="Times New Roman" w:cs="Times New Roman"/>
          <w:sz w:val="28"/>
          <w:szCs w:val="28"/>
        </w:rPr>
        <w:t>(с 8,4% в 2016 году до 15,7% в 2021 году).</w:t>
      </w:r>
    </w:p>
    <w:p w:rsidR="0016208C" w:rsidRPr="00A53209" w:rsidRDefault="00207CD0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В 24 (из 44) муниципальных образованиях Кировской области доля женского населения фертильного возраста составляет более 30%, в остальных муниципальных образованиях</w:t>
      </w:r>
      <w:r w:rsidR="00FE0EFF" w:rsidRPr="00A53209">
        <w:rPr>
          <w:rFonts w:ascii="Times New Roman" w:hAnsi="Times New Roman" w:cs="Times New Roman"/>
          <w:sz w:val="28"/>
          <w:szCs w:val="28"/>
        </w:rPr>
        <w:t xml:space="preserve"> –</w:t>
      </w:r>
      <w:r w:rsidRPr="00A53209">
        <w:rPr>
          <w:rFonts w:ascii="Times New Roman" w:hAnsi="Times New Roman" w:cs="Times New Roman"/>
          <w:sz w:val="28"/>
          <w:szCs w:val="28"/>
        </w:rPr>
        <w:t xml:space="preserve"> менее 30%.</w:t>
      </w:r>
    </w:p>
    <w:p w:rsidR="003D4D97" w:rsidRPr="00A53209" w:rsidRDefault="003D4D97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По данным переписи населения 2020 года в Кировской об</w:t>
      </w:r>
      <w:r w:rsidR="00955AC1">
        <w:rPr>
          <w:rFonts w:ascii="Times New Roman" w:hAnsi="Times New Roman" w:cs="Times New Roman"/>
          <w:sz w:val="28"/>
          <w:szCs w:val="28"/>
        </w:rPr>
        <w:t>ласти доля женщин в возрасте 15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C1">
        <w:rPr>
          <w:rFonts w:ascii="Times New Roman" w:hAnsi="Times New Roman" w:cs="Times New Roman"/>
          <w:sz w:val="28"/>
          <w:szCs w:val="28"/>
        </w:rPr>
        <w:t>–</w:t>
      </w:r>
      <w:r w:rsidR="00955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3209">
        <w:rPr>
          <w:rFonts w:ascii="Times New Roman" w:hAnsi="Times New Roman" w:cs="Times New Roman"/>
          <w:sz w:val="28"/>
          <w:szCs w:val="28"/>
        </w:rPr>
        <w:t>49 лет, не имеющих детей, составля</w:t>
      </w:r>
      <w:r w:rsidR="00874F17">
        <w:rPr>
          <w:rFonts w:ascii="Times New Roman" w:hAnsi="Times New Roman" w:cs="Times New Roman"/>
          <w:sz w:val="28"/>
          <w:szCs w:val="28"/>
        </w:rPr>
        <w:t>ет 19,1</w:t>
      </w:r>
      <w:r w:rsidRPr="00A53209">
        <w:rPr>
          <w:rFonts w:ascii="Times New Roman" w:hAnsi="Times New Roman" w:cs="Times New Roman"/>
          <w:sz w:val="28"/>
          <w:szCs w:val="28"/>
        </w:rPr>
        <w:t>%, что ниже, чем в целом</w:t>
      </w:r>
      <w:r w:rsidR="00874F17">
        <w:rPr>
          <w:rFonts w:ascii="Times New Roman" w:hAnsi="Times New Roman" w:cs="Times New Roman"/>
          <w:sz w:val="28"/>
          <w:szCs w:val="28"/>
        </w:rPr>
        <w:t xml:space="preserve"> по Российской Федерации – 20,8</w:t>
      </w:r>
      <w:r w:rsidRPr="00A53209">
        <w:rPr>
          <w:rFonts w:ascii="Times New Roman" w:hAnsi="Times New Roman" w:cs="Times New Roman"/>
          <w:sz w:val="28"/>
          <w:szCs w:val="28"/>
        </w:rPr>
        <w:t>%.</w:t>
      </w:r>
    </w:p>
    <w:p w:rsidR="003D4D97" w:rsidRPr="00A53209" w:rsidRDefault="003D4D97" w:rsidP="00A5320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Доля женщин, имеющих двух дете</w:t>
      </w:r>
      <w:r w:rsidR="00874F17">
        <w:rPr>
          <w:rFonts w:ascii="Times New Roman" w:hAnsi="Times New Roman" w:cs="Times New Roman"/>
          <w:sz w:val="28"/>
          <w:szCs w:val="28"/>
        </w:rPr>
        <w:t>й, проживающих в регионе – 26,5</w:t>
      </w:r>
      <w:r w:rsidRPr="00A53209">
        <w:rPr>
          <w:rFonts w:ascii="Times New Roman" w:hAnsi="Times New Roman" w:cs="Times New Roman"/>
          <w:sz w:val="28"/>
          <w:szCs w:val="28"/>
        </w:rPr>
        <w:t>% преобладает над долей женщин</w:t>
      </w:r>
      <w:r w:rsidR="00874F17">
        <w:rPr>
          <w:rFonts w:ascii="Times New Roman" w:hAnsi="Times New Roman" w:cs="Times New Roman"/>
          <w:sz w:val="28"/>
          <w:szCs w:val="28"/>
        </w:rPr>
        <w:t>, имеющих одного ребенка – 24,1</w:t>
      </w:r>
      <w:r w:rsidRPr="00A53209">
        <w:rPr>
          <w:rFonts w:ascii="Times New Roman" w:hAnsi="Times New Roman" w:cs="Times New Roman"/>
          <w:sz w:val="28"/>
          <w:szCs w:val="28"/>
        </w:rPr>
        <w:t>%, троих детей</w:t>
      </w:r>
      <w:r w:rsidR="00955AC1">
        <w:rPr>
          <w:rFonts w:ascii="Times New Roman" w:hAnsi="Times New Roman" w:cs="Times New Roman"/>
          <w:sz w:val="28"/>
          <w:szCs w:val="28"/>
        </w:rPr>
        <w:t> – </w:t>
      </w:r>
      <w:r w:rsidR="00874F17">
        <w:rPr>
          <w:rFonts w:ascii="Times New Roman" w:hAnsi="Times New Roman" w:cs="Times New Roman"/>
          <w:sz w:val="28"/>
          <w:szCs w:val="28"/>
        </w:rPr>
        <w:t>6,5%, четверых – 1,2%, пятерых и более – 0,7</w:t>
      </w:r>
      <w:r w:rsidRPr="00A53209">
        <w:rPr>
          <w:rFonts w:ascii="Times New Roman" w:hAnsi="Times New Roman" w:cs="Times New Roman"/>
          <w:sz w:val="28"/>
          <w:szCs w:val="28"/>
        </w:rPr>
        <w:t>% и превышает среднероссийские показатели (за исключением доли женщин, имеющих четверых детей, где показатели равны).</w:t>
      </w:r>
    </w:p>
    <w:p w:rsidR="003D4D97" w:rsidRPr="00A53209" w:rsidRDefault="003D4D97" w:rsidP="00A5320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209">
        <w:rPr>
          <w:rFonts w:ascii="Times New Roman" w:hAnsi="Times New Roman" w:cs="Times New Roman"/>
          <w:sz w:val="28"/>
          <w:szCs w:val="28"/>
        </w:rPr>
        <w:t>Следует отметить, что в сельской местности в основном проживают женщины с двумя и более детьми. В городской местности преимущественно проживают семьи с одним ребенком. В городской местности доля женщин,</w:t>
      </w:r>
      <w:r w:rsidR="00D86B52">
        <w:rPr>
          <w:rFonts w:ascii="Times New Roman" w:hAnsi="Times New Roman" w:cs="Times New Roman"/>
          <w:sz w:val="28"/>
          <w:szCs w:val="28"/>
        </w:rPr>
        <w:t xml:space="preserve"> имеющих одного ребенка, составляет</w:t>
      </w:r>
      <w:r w:rsidR="00874F17">
        <w:rPr>
          <w:rFonts w:ascii="Times New Roman" w:hAnsi="Times New Roman" w:cs="Times New Roman"/>
          <w:sz w:val="28"/>
          <w:szCs w:val="28"/>
        </w:rPr>
        <w:t xml:space="preserve"> 24,5</w:t>
      </w:r>
      <w:r w:rsidRPr="00A53209">
        <w:rPr>
          <w:rFonts w:ascii="Times New Roman" w:hAnsi="Times New Roman" w:cs="Times New Roman"/>
          <w:sz w:val="28"/>
          <w:szCs w:val="28"/>
        </w:rPr>
        <w:t>%, в селе – 21,9%. Вместе с тем в селе доля женщин, не</w:t>
      </w:r>
      <w:r w:rsidR="00874F17">
        <w:rPr>
          <w:rFonts w:ascii="Times New Roman" w:hAnsi="Times New Roman" w:cs="Times New Roman"/>
          <w:sz w:val="28"/>
          <w:szCs w:val="28"/>
        </w:rPr>
        <w:t xml:space="preserve"> имеющих детей, составляет 20,8</w:t>
      </w:r>
      <w:r w:rsidRPr="00A53209">
        <w:rPr>
          <w:rFonts w:ascii="Times New Roman" w:hAnsi="Times New Roman" w:cs="Times New Roman"/>
          <w:sz w:val="28"/>
          <w:szCs w:val="28"/>
        </w:rPr>
        <w:t>%, это больше, чем в городе</w:t>
      </w:r>
      <w:r w:rsidR="00B339ED" w:rsidRPr="00A53209">
        <w:rPr>
          <w:rFonts w:ascii="Times New Roman" w:hAnsi="Times New Roman" w:cs="Times New Roman"/>
          <w:sz w:val="28"/>
          <w:szCs w:val="28"/>
        </w:rPr>
        <w:t xml:space="preserve"> </w:t>
      </w:r>
      <w:r w:rsidR="00A5008E">
        <w:rPr>
          <w:rFonts w:ascii="Times New Roman" w:hAnsi="Times New Roman" w:cs="Times New Roman"/>
          <w:sz w:val="28"/>
          <w:szCs w:val="28"/>
        </w:rPr>
        <w:br/>
      </w:r>
      <w:r w:rsidR="00874F17">
        <w:rPr>
          <w:rFonts w:ascii="Times New Roman" w:hAnsi="Times New Roman" w:cs="Times New Roman"/>
          <w:sz w:val="28"/>
          <w:szCs w:val="28"/>
        </w:rPr>
        <w:t>на 2,1% (18,7</w:t>
      </w:r>
      <w:r w:rsidRPr="00A53209">
        <w:rPr>
          <w:rFonts w:ascii="Times New Roman" w:hAnsi="Times New Roman" w:cs="Times New Roman"/>
          <w:sz w:val="28"/>
          <w:szCs w:val="28"/>
        </w:rPr>
        <w:t>%).</w:t>
      </w:r>
    </w:p>
    <w:p w:rsidR="00290CCB" w:rsidRPr="00A53209" w:rsidRDefault="003D4D97" w:rsidP="00A5320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2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Распределение женского населения фертильного возраста в разрезе имеющегося у женщин числа детей </w:t>
      </w:r>
      <w:r w:rsidRPr="00A53209">
        <w:rPr>
          <w:rFonts w:ascii="Times New Roman" w:hAnsi="Times New Roman" w:cs="Times New Roman"/>
          <w:sz w:val="28"/>
          <w:szCs w:val="28"/>
        </w:rPr>
        <w:t xml:space="preserve">по данным переписи населения 2020 года </w:t>
      </w:r>
      <w:r w:rsidR="00A5008E">
        <w:rPr>
          <w:rFonts w:ascii="Times New Roman" w:hAnsi="Times New Roman" w:cs="Times New Roman"/>
          <w:sz w:val="28"/>
          <w:szCs w:val="28"/>
        </w:rPr>
        <w:br/>
      </w:r>
      <w:r w:rsidRPr="00A53209">
        <w:rPr>
          <w:rFonts w:ascii="Times New Roman" w:hAnsi="Times New Roman" w:cs="Times New Roman"/>
          <w:sz w:val="28"/>
          <w:szCs w:val="28"/>
        </w:rPr>
        <w:t xml:space="preserve">в Кировской области </w:t>
      </w:r>
      <w:r w:rsidRPr="00A53209">
        <w:rPr>
          <w:rFonts w:ascii="Times New Roman" w:hAnsi="Times New Roman" w:cs="Times New Roman"/>
          <w:bCs/>
          <w:sz w:val="28"/>
          <w:szCs w:val="28"/>
        </w:rPr>
        <w:t xml:space="preserve">представлена в таблице </w:t>
      </w:r>
      <w:r w:rsidR="00A5008E">
        <w:rPr>
          <w:rFonts w:ascii="Times New Roman" w:hAnsi="Times New Roman" w:cs="Times New Roman"/>
          <w:bCs/>
          <w:sz w:val="28"/>
          <w:szCs w:val="28"/>
        </w:rPr>
        <w:t>1</w:t>
      </w:r>
      <w:r w:rsidR="0051682B">
        <w:rPr>
          <w:rFonts w:ascii="Times New Roman" w:hAnsi="Times New Roman" w:cs="Times New Roman"/>
          <w:bCs/>
          <w:sz w:val="28"/>
          <w:szCs w:val="28"/>
        </w:rPr>
        <w:t>3</w:t>
      </w:r>
      <w:r w:rsidRPr="00A53209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CE0" w:rsidRDefault="00246CE0" w:rsidP="005E32CE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6CE0" w:rsidRDefault="00246CE0" w:rsidP="00A5008E">
      <w:pPr>
        <w:tabs>
          <w:tab w:val="left" w:pos="73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</w:t>
      </w:r>
      <w:r w:rsidR="0051682B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horzAnchor="margin" w:tblpY="41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4"/>
        <w:gridCol w:w="1269"/>
        <w:gridCol w:w="1132"/>
        <w:gridCol w:w="1127"/>
        <w:gridCol w:w="833"/>
        <w:gridCol w:w="1008"/>
        <w:gridCol w:w="1265"/>
        <w:gridCol w:w="1589"/>
      </w:tblGrid>
      <w:tr w:rsidR="00A5008E" w:rsidRPr="00F70B9B" w:rsidTr="00A5008E">
        <w:trPr>
          <w:trHeight w:val="267"/>
        </w:trPr>
        <w:tc>
          <w:tcPr>
            <w:tcW w:w="1526" w:type="dxa"/>
            <w:vMerge w:val="restart"/>
            <w:shd w:val="clear" w:color="auto" w:fill="auto"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A5008E" w:rsidRPr="00F70B9B" w:rsidRDefault="00A5008E" w:rsidP="005168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женщин фертильного возраста в разрезе имеющегося у женщин количест</w:t>
            </w:r>
            <w:r w:rsidR="0088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детей, %</w:t>
            </w:r>
          </w:p>
        </w:tc>
      </w:tr>
      <w:tr w:rsidR="00A5008E" w:rsidRPr="00F70B9B" w:rsidTr="00A5008E">
        <w:trPr>
          <w:trHeight w:val="41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детей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 детей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Default="00A5008E" w:rsidP="00A5008E">
            <w:pPr>
              <w:widowControl w:val="0"/>
              <w:tabs>
                <w:tab w:val="left" w:pos="1152"/>
              </w:tabs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</w:t>
            </w:r>
          </w:p>
          <w:p w:rsidR="00A5008E" w:rsidRPr="00F70B9B" w:rsidRDefault="00A5008E" w:rsidP="00A5008E">
            <w:pPr>
              <w:widowControl w:val="0"/>
              <w:tabs>
                <w:tab w:val="left" w:pos="1152"/>
              </w:tabs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детей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указавшие число детей</w:t>
            </w:r>
          </w:p>
        </w:tc>
      </w:tr>
      <w:tr w:rsidR="00A5008E" w:rsidRPr="00F70B9B" w:rsidTr="00A5008E">
        <w:trPr>
          <w:trHeight w:val="315"/>
        </w:trPr>
        <w:tc>
          <w:tcPr>
            <w:tcW w:w="1526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</w:t>
            </w:r>
          </w:p>
          <w:p w:rsidR="00A5008E" w:rsidRPr="00F70B9B" w:rsidRDefault="00A5008E" w:rsidP="00A50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A5008E" w:rsidRPr="00F70B9B" w:rsidTr="00A5008E">
        <w:trPr>
          <w:trHeight w:val="315"/>
        </w:trPr>
        <w:tc>
          <w:tcPr>
            <w:tcW w:w="1526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5008E" w:rsidRPr="00F70B9B" w:rsidRDefault="00A5008E" w:rsidP="00874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A5008E" w:rsidRPr="00F70B9B" w:rsidTr="00A5008E">
        <w:trPr>
          <w:trHeight w:val="315"/>
        </w:trPr>
        <w:tc>
          <w:tcPr>
            <w:tcW w:w="1526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5008E" w:rsidRPr="00F70B9B" w:rsidRDefault="00F22226" w:rsidP="00F22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A5008E" w:rsidRPr="00F70B9B" w:rsidTr="00A5008E">
        <w:trPr>
          <w:trHeight w:val="315"/>
        </w:trPr>
        <w:tc>
          <w:tcPr>
            <w:tcW w:w="1526" w:type="dxa"/>
            <w:shd w:val="clear" w:color="auto" w:fill="auto"/>
            <w:vAlign w:val="center"/>
            <w:hideMark/>
          </w:tcPr>
          <w:p w:rsidR="00A5008E" w:rsidRPr="00F70B9B" w:rsidRDefault="00A5008E" w:rsidP="00A50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008E" w:rsidRPr="00F70B9B" w:rsidRDefault="00F22226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008E" w:rsidRPr="00F70B9B" w:rsidRDefault="00874F17" w:rsidP="00A50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30,3</w:t>
            </w:r>
          </w:p>
        </w:tc>
      </w:tr>
    </w:tbl>
    <w:p w:rsidR="00A5008E" w:rsidRPr="00246CE0" w:rsidRDefault="00A5008E" w:rsidP="00A5008E">
      <w:pPr>
        <w:tabs>
          <w:tab w:val="left" w:pos="73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6CE0" w:rsidRDefault="00246CE0" w:rsidP="00A5008E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6CE0" w:rsidRDefault="00246CE0" w:rsidP="00A5008E">
      <w:pPr>
        <w:pStyle w:val="ab"/>
        <w:widowControl w:val="0"/>
        <w:numPr>
          <w:ilvl w:val="1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008E">
        <w:rPr>
          <w:rFonts w:ascii="Times New Roman" w:hAnsi="Times New Roman" w:cs="Times New Roman"/>
          <w:b/>
          <w:bCs/>
          <w:sz w:val="28"/>
          <w:szCs w:val="28"/>
        </w:rPr>
        <w:t>Показатели рождаемости</w:t>
      </w:r>
    </w:p>
    <w:p w:rsidR="00A5008E" w:rsidRPr="00A5008E" w:rsidRDefault="00A5008E" w:rsidP="00A5008E">
      <w:pPr>
        <w:pStyle w:val="ab"/>
        <w:widowControl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5182" w:rsidRPr="00A5008E" w:rsidRDefault="008E5182" w:rsidP="008E518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82">
        <w:rPr>
          <w:rFonts w:ascii="Times New Roman" w:hAnsi="Times New Roman" w:cs="Times New Roman"/>
          <w:sz w:val="28"/>
          <w:szCs w:val="28"/>
        </w:rPr>
        <w:t xml:space="preserve">Рост рождаемости, наблюдавшийся в 2013 году, продолжался </w:t>
      </w:r>
      <w:r w:rsidRPr="008E5182">
        <w:rPr>
          <w:rFonts w:ascii="Times New Roman" w:hAnsi="Times New Roman" w:cs="Times New Roman"/>
          <w:sz w:val="28"/>
          <w:szCs w:val="28"/>
        </w:rPr>
        <w:br/>
        <w:t>до 2017 года, с 2018 года и до настоящего времени в регио</w:t>
      </w:r>
      <w:r w:rsidR="009D31CB">
        <w:rPr>
          <w:rFonts w:ascii="Times New Roman" w:hAnsi="Times New Roman" w:cs="Times New Roman"/>
          <w:sz w:val="28"/>
          <w:szCs w:val="28"/>
        </w:rPr>
        <w:t>не общие показатели рождаемости,</w:t>
      </w:r>
      <w:r w:rsidRPr="008E5182">
        <w:rPr>
          <w:rFonts w:ascii="Times New Roman" w:hAnsi="Times New Roman" w:cs="Times New Roman"/>
          <w:sz w:val="28"/>
          <w:szCs w:val="28"/>
        </w:rPr>
        <w:t xml:space="preserve"> как в целом, так и в разрезе городской и сельской местностей, демонстрируют устойчивое снижение. При этом наблюдается замедление темпов сокращения рождаемости в регионе. Так, если в 2017 году по сравнению с 2016 годом темп сокращения рождаемости составлял 15,7%, </w:t>
      </w:r>
      <w:r w:rsidRPr="008E5182">
        <w:rPr>
          <w:rFonts w:ascii="Times New Roman" w:hAnsi="Times New Roman" w:cs="Times New Roman"/>
          <w:sz w:val="28"/>
          <w:szCs w:val="28"/>
        </w:rPr>
        <w:br/>
        <w:t>то в 2022 году в сравнении с предшествующим годом этот показатель составил 12,6%. Аналогичная ситуация замедления темпов рождаемости наблюдается как в городской, так и в сельской местности.</w:t>
      </w:r>
    </w:p>
    <w:p w:rsidR="00207CD0" w:rsidRDefault="00207CD0" w:rsidP="00A500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08E">
        <w:rPr>
          <w:rFonts w:ascii="Times New Roman" w:hAnsi="Times New Roman" w:cs="Times New Roman"/>
          <w:sz w:val="28"/>
          <w:szCs w:val="28"/>
        </w:rPr>
        <w:t xml:space="preserve">Динамика абсолютного числа рождений в регионе представлена </w:t>
      </w:r>
      <w:r w:rsidRPr="00A5008E">
        <w:rPr>
          <w:rFonts w:ascii="Times New Roman" w:hAnsi="Times New Roman" w:cs="Times New Roman"/>
          <w:sz w:val="28"/>
          <w:szCs w:val="28"/>
        </w:rPr>
        <w:br/>
        <w:t>в таблице 1</w:t>
      </w:r>
      <w:r w:rsidR="0051682B">
        <w:rPr>
          <w:rFonts w:ascii="Times New Roman" w:hAnsi="Times New Roman" w:cs="Times New Roman"/>
          <w:sz w:val="28"/>
          <w:szCs w:val="28"/>
        </w:rPr>
        <w:t>4</w:t>
      </w:r>
      <w:r w:rsidRPr="00A5008E">
        <w:rPr>
          <w:rFonts w:ascii="Times New Roman" w:hAnsi="Times New Roman" w:cs="Times New Roman"/>
          <w:sz w:val="28"/>
          <w:szCs w:val="28"/>
        </w:rPr>
        <w:t>.</w:t>
      </w:r>
    </w:p>
    <w:p w:rsidR="00955AC1" w:rsidRPr="00A5008E" w:rsidRDefault="00955AC1" w:rsidP="00A500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Default="00207CD0" w:rsidP="00A5008E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Таблица 1</w:t>
      </w:r>
      <w:r w:rsidR="0051682B">
        <w:rPr>
          <w:rFonts w:ascii="Times New Roman" w:hAnsi="Times New Roman" w:cs="Times New Roman"/>
          <w:sz w:val="28"/>
          <w:szCs w:val="28"/>
        </w:rPr>
        <w:t>4</w:t>
      </w:r>
    </w:p>
    <w:p w:rsidR="00A5008E" w:rsidRPr="00F70B9B" w:rsidRDefault="00A5008E" w:rsidP="00A5008E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91"/>
        <w:gridCol w:w="1134"/>
        <w:gridCol w:w="1134"/>
        <w:gridCol w:w="1276"/>
        <w:gridCol w:w="1134"/>
        <w:gridCol w:w="1134"/>
        <w:gridCol w:w="1276"/>
        <w:gridCol w:w="1275"/>
      </w:tblGrid>
      <w:tr w:rsidR="00207CD0" w:rsidRPr="00A5008E" w:rsidTr="00A5008E">
        <w:trPr>
          <w:trHeight w:val="141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A5008E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поселения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A5008E" w:rsidRDefault="00882CDD" w:rsidP="00B666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рождений, человек</w:t>
            </w:r>
          </w:p>
        </w:tc>
      </w:tr>
      <w:tr w:rsidR="008E5182" w:rsidRPr="00A5008E" w:rsidTr="00955AC1">
        <w:trPr>
          <w:trHeight w:val="46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A50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8E5182" w:rsidRDefault="008E5182" w:rsidP="002A609F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51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год</w:t>
            </w:r>
          </w:p>
        </w:tc>
      </w:tr>
      <w:tr w:rsidR="008E5182" w:rsidRPr="00A5008E" w:rsidTr="00955AC1">
        <w:trPr>
          <w:trHeight w:val="10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16 299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13 736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12 613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11 205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10 570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10 239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8E5182" w:rsidRDefault="008E5182" w:rsidP="002A6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51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8 952 </w:t>
            </w:r>
          </w:p>
        </w:tc>
      </w:tr>
      <w:tr w:rsidR="008E5182" w:rsidRPr="00A5008E" w:rsidTr="00955AC1">
        <w:trPr>
          <w:trHeight w:val="4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12 901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10 904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10 081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8 913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8 409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8 294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8E5182" w:rsidRDefault="008E5182" w:rsidP="002A6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51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7 260</w:t>
            </w:r>
          </w:p>
        </w:tc>
      </w:tr>
      <w:tr w:rsidR="008E5182" w:rsidRPr="00A5008E" w:rsidTr="00955AC1">
        <w:trPr>
          <w:trHeight w:val="4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3 398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2 832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2 532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2 161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82" w:rsidRPr="00A5008E" w:rsidRDefault="008E5182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00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1 945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182" w:rsidRPr="008E5182" w:rsidRDefault="008E5182" w:rsidP="002A6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51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1 692</w:t>
            </w:r>
          </w:p>
        </w:tc>
      </w:tr>
    </w:tbl>
    <w:p w:rsidR="000A435F" w:rsidRDefault="00207CD0" w:rsidP="00A5008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Коэффициент общей фертильности как в Кировской области, так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Российской Федерации</w:t>
      </w:r>
      <w:r w:rsidR="00955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снижается. Данная тенденция показателя напрямую связана со снижением численности родившихся детей и женщин фертильного возраста.</w:t>
      </w:r>
    </w:p>
    <w:p w:rsidR="00207CD0" w:rsidRPr="00F70B9B" w:rsidRDefault="00207CD0" w:rsidP="00A5008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коэффициента общей фертильности (специального коэффициента рождаемости) в регионе представлена в таблице 1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CD0" w:rsidRPr="00F70B9B" w:rsidRDefault="00207CD0" w:rsidP="00A500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207CD0" w:rsidP="00A5008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5008E" w:rsidRPr="00F70B9B" w:rsidRDefault="00A5008E" w:rsidP="00A5008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134"/>
        <w:gridCol w:w="1134"/>
        <w:gridCol w:w="1134"/>
        <w:gridCol w:w="1114"/>
      </w:tblGrid>
      <w:tr w:rsidR="009B5C64" w:rsidRPr="00F70B9B" w:rsidTr="00882CDD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6925" w:type="dxa"/>
            <w:gridSpan w:val="6"/>
            <w:shd w:val="clear" w:color="auto" w:fill="auto"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коэффициента общей фертильности</w:t>
            </w:r>
          </w:p>
        </w:tc>
      </w:tr>
      <w:tr w:rsidR="001948E3" w:rsidRPr="00F70B9B" w:rsidTr="00882CDD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2106FC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948E3" w:rsidRPr="00F70B9B" w:rsidTr="00882CDD">
        <w:trPr>
          <w:trHeight w:val="140"/>
        </w:trPr>
        <w:tc>
          <w:tcPr>
            <w:tcW w:w="269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0,0387</w:t>
            </w:r>
          </w:p>
        </w:tc>
      </w:tr>
      <w:tr w:rsidR="001948E3" w:rsidRPr="00F70B9B" w:rsidTr="00882CDD">
        <w:trPr>
          <w:trHeight w:val="271"/>
        </w:trPr>
        <w:tc>
          <w:tcPr>
            <w:tcW w:w="269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0,0410</w:t>
            </w:r>
          </w:p>
        </w:tc>
      </w:tr>
    </w:tbl>
    <w:p w:rsidR="005E5878" w:rsidRDefault="005E5878" w:rsidP="00A500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08E" w:rsidRDefault="00D20AF5" w:rsidP="00A500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CD0" w:rsidRPr="00F70B9B">
        <w:rPr>
          <w:rFonts w:ascii="Times New Roman" w:hAnsi="Times New Roman" w:cs="Times New Roman"/>
          <w:sz w:val="28"/>
          <w:szCs w:val="28"/>
        </w:rPr>
        <w:t>инамика суммарного коэф</w:t>
      </w:r>
      <w:r w:rsidR="008B287F">
        <w:rPr>
          <w:rFonts w:ascii="Times New Roman" w:hAnsi="Times New Roman" w:cs="Times New Roman"/>
          <w:sz w:val="28"/>
          <w:szCs w:val="28"/>
        </w:rPr>
        <w:t xml:space="preserve">фициента рождаемости за период </w:t>
      </w:r>
      <w:r w:rsidR="00794C38">
        <w:rPr>
          <w:rFonts w:ascii="Times New Roman" w:hAnsi="Times New Roman" w:cs="Times New Roman"/>
          <w:sz w:val="28"/>
          <w:szCs w:val="28"/>
        </w:rPr>
        <w:t xml:space="preserve">2016 – 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2021 </w:t>
      </w:r>
      <w:r w:rsidR="00794C38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в регионе повторяла общероссийскую и демонстрировала </w:t>
      </w:r>
      <w:r w:rsidR="00207CD0" w:rsidRPr="00CA6A1C">
        <w:rPr>
          <w:rFonts w:ascii="Times New Roman" w:hAnsi="Times New Roman" w:cs="Times New Roman"/>
          <w:sz w:val="28"/>
          <w:szCs w:val="28"/>
        </w:rPr>
        <w:t>его снижение</w:t>
      </w:r>
      <w:r w:rsidR="00CA6A1C">
        <w:rPr>
          <w:rFonts w:ascii="Times New Roman" w:hAnsi="Times New Roman" w:cs="Times New Roman"/>
          <w:sz w:val="28"/>
          <w:szCs w:val="28"/>
        </w:rPr>
        <w:t>,</w:t>
      </w:r>
      <w:r w:rsidR="00794C38">
        <w:rPr>
          <w:rFonts w:ascii="Times New Roman" w:hAnsi="Times New Roman" w:cs="Times New Roman"/>
          <w:sz w:val="28"/>
          <w:szCs w:val="28"/>
        </w:rPr>
        <w:t xml:space="preserve"> представлена на рисунке 7.</w:t>
      </w:r>
    </w:p>
    <w:p w:rsidR="00E80938" w:rsidRDefault="00E80938" w:rsidP="00E8093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AF5" w:rsidRDefault="00A5008E" w:rsidP="00E8093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55AC1">
        <w:rPr>
          <w:rFonts w:ascii="Times New Roman" w:hAnsi="Times New Roman" w:cs="Times New Roman"/>
          <w:sz w:val="28"/>
          <w:szCs w:val="28"/>
        </w:rPr>
        <w:t>7</w:t>
      </w:r>
    </w:p>
    <w:p w:rsidR="009742F5" w:rsidRDefault="009742F5" w:rsidP="00E80938">
      <w:pPr>
        <w:widowControl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AF5" w:rsidRDefault="00D20AF5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59F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6257677" cy="2695492"/>
            <wp:effectExtent l="0" t="0" r="10160" b="1016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3ADE" w:rsidRDefault="00D93ADE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CCA" w:rsidRDefault="00202CCA" w:rsidP="00202CC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</w:t>
      </w:r>
      <w:r w:rsidRPr="00D93ADE">
        <w:rPr>
          <w:rFonts w:ascii="Times New Roman" w:hAnsi="Times New Roman" w:cs="Times New Roman"/>
          <w:sz w:val="28"/>
          <w:szCs w:val="28"/>
        </w:rPr>
        <w:t xml:space="preserve"> коэффициент рождаемости в разрезе город</w:t>
      </w:r>
      <w:r w:rsidR="00E12B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D93ADE">
        <w:rPr>
          <w:rFonts w:ascii="Times New Roman" w:hAnsi="Times New Roman" w:cs="Times New Roman"/>
          <w:sz w:val="28"/>
          <w:szCs w:val="28"/>
        </w:rPr>
        <w:t>сел</w:t>
      </w:r>
      <w:r w:rsidR="00E12B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3ADE">
        <w:rPr>
          <w:rFonts w:ascii="Times New Roman" w:hAnsi="Times New Roman" w:cs="Times New Roman"/>
          <w:sz w:val="28"/>
          <w:szCs w:val="28"/>
        </w:rPr>
        <w:t xml:space="preserve"> за период 2016</w:t>
      </w:r>
      <w:r>
        <w:rPr>
          <w:rFonts w:ascii="Times New Roman" w:hAnsi="Times New Roman" w:cs="Times New Roman"/>
          <w:sz w:val="28"/>
          <w:szCs w:val="28"/>
        </w:rPr>
        <w:t xml:space="preserve"> – 2021 годов в Кировской области </w:t>
      </w:r>
      <w:r w:rsidRPr="00D93ADE">
        <w:rPr>
          <w:rFonts w:ascii="Times New Roman" w:hAnsi="Times New Roman" w:cs="Times New Roman"/>
          <w:sz w:val="28"/>
          <w:szCs w:val="28"/>
        </w:rPr>
        <w:t xml:space="preserve">в Российской Федерации в целом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93ADE">
        <w:rPr>
          <w:rFonts w:ascii="Times New Roman" w:hAnsi="Times New Roman" w:cs="Times New Roman"/>
          <w:sz w:val="28"/>
          <w:szCs w:val="28"/>
        </w:rPr>
        <w:t xml:space="preserve">и в других регионах </w:t>
      </w:r>
      <w:r>
        <w:rPr>
          <w:rFonts w:ascii="Times New Roman" w:hAnsi="Times New Roman" w:cs="Times New Roman"/>
          <w:sz w:val="28"/>
          <w:szCs w:val="28"/>
        </w:rPr>
        <w:t>ПФО представлен в таблице 16.</w:t>
      </w:r>
    </w:p>
    <w:p w:rsidR="00202CCA" w:rsidRDefault="00202CCA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CCA" w:rsidRDefault="00202CCA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CCA" w:rsidRDefault="00202CCA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02CCA" w:rsidSect="00A178C1">
          <w:headerReference w:type="default" r:id="rId10"/>
          <w:headerReference w:type="first" r:id="rId11"/>
          <w:pgSz w:w="11905" w:h="16838"/>
          <w:pgMar w:top="1134" w:right="567" w:bottom="1134" w:left="1701" w:header="0" w:footer="0" w:gutter="0"/>
          <w:pgNumType w:start="21"/>
          <w:cols w:space="720"/>
          <w:titlePg/>
          <w:docGrid w:linePitch="299"/>
        </w:sectPr>
      </w:pPr>
    </w:p>
    <w:p w:rsidR="0051682B" w:rsidRDefault="0051682B" w:rsidP="00083F6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16</w:t>
      </w:r>
    </w:p>
    <w:p w:rsidR="00D93ADE" w:rsidRDefault="00D93ADE" w:rsidP="00083F6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14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</w:tblGrid>
      <w:tr w:rsidR="00D93ADE" w:rsidRPr="00636921" w:rsidTr="00083F67">
        <w:trPr>
          <w:trHeight w:val="2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636921" w:rsidP="00636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636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население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636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636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636921" w:rsidRPr="00636921" w:rsidTr="00083F67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636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0D6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636921" w:rsidRPr="00636921" w:rsidRDefault="00636921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1,737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F2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F24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1,797</w:t>
            </w:r>
          </w:p>
        </w:tc>
      </w:tr>
      <w:tr w:rsidR="00636921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21" w:rsidRPr="00636921" w:rsidRDefault="00636921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21" w:rsidRPr="00636921" w:rsidRDefault="00636921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2,151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1,781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1,218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1,565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2,348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2,215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2,219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4,177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1,367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2,299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1,389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1,545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1,341</w:t>
            </w:r>
          </w:p>
        </w:tc>
      </w:tr>
      <w:tr w:rsidR="00D93ADE" w:rsidRPr="00636921" w:rsidTr="00083F67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DE" w:rsidRPr="00636921" w:rsidRDefault="00D93ADE" w:rsidP="000D6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DE" w:rsidRPr="00636921" w:rsidRDefault="00D93ADE" w:rsidP="004C7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1,394</w:t>
            </w:r>
          </w:p>
        </w:tc>
      </w:tr>
    </w:tbl>
    <w:p w:rsidR="00D93ADE" w:rsidRDefault="00D93ADE" w:rsidP="00D93AD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ADE" w:rsidRDefault="00D93ADE" w:rsidP="00D93AD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ADE" w:rsidRDefault="00D93ADE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ADE" w:rsidRDefault="00D93ADE" w:rsidP="00A5008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93ADE" w:rsidSect="00636921"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207CD0" w:rsidRPr="00E80938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938">
        <w:rPr>
          <w:rFonts w:ascii="Times New Roman" w:hAnsi="Times New Roman" w:cs="Times New Roman"/>
          <w:sz w:val="28"/>
          <w:szCs w:val="28"/>
        </w:rPr>
        <w:lastRenderedPageBreak/>
        <w:t>При этом в 2022 году сум</w:t>
      </w:r>
      <w:r w:rsidR="008B287F" w:rsidRPr="00E80938">
        <w:rPr>
          <w:rFonts w:ascii="Times New Roman" w:hAnsi="Times New Roman" w:cs="Times New Roman"/>
          <w:sz w:val="28"/>
          <w:szCs w:val="28"/>
        </w:rPr>
        <w:t xml:space="preserve">марный коэффициент рождаемости </w:t>
      </w:r>
      <w:r w:rsidRPr="00E80938">
        <w:rPr>
          <w:rFonts w:ascii="Times New Roman" w:hAnsi="Times New Roman" w:cs="Times New Roman"/>
          <w:sz w:val="28"/>
          <w:szCs w:val="28"/>
        </w:rPr>
        <w:t>в регионе составил 1,50 и увеличился на 0,06 по сравне</w:t>
      </w:r>
      <w:r w:rsidR="008B287F" w:rsidRPr="00E80938">
        <w:rPr>
          <w:rFonts w:ascii="Times New Roman" w:hAnsi="Times New Roman" w:cs="Times New Roman"/>
          <w:sz w:val="28"/>
          <w:szCs w:val="28"/>
        </w:rPr>
        <w:t xml:space="preserve">нию с 2021 годом </w:t>
      </w:r>
      <w:r w:rsidRPr="00E80938">
        <w:rPr>
          <w:rFonts w:ascii="Times New Roman" w:hAnsi="Times New Roman" w:cs="Times New Roman"/>
          <w:sz w:val="28"/>
          <w:szCs w:val="28"/>
        </w:rPr>
        <w:t xml:space="preserve">(2021 год – 1,444), что выше показателя по </w:t>
      </w:r>
      <w:r w:rsidRPr="00DE3556">
        <w:rPr>
          <w:rFonts w:ascii="Times New Roman" w:hAnsi="Times New Roman" w:cs="Times New Roman"/>
          <w:sz w:val="28"/>
          <w:szCs w:val="28"/>
        </w:rPr>
        <w:t>ПФО (1,36</w:t>
      </w:r>
      <w:r w:rsidRPr="00DE3556">
        <w:rPr>
          <w:rFonts w:ascii="Times New Roman" w:eastAsia="Calibri" w:hAnsi="Times New Roman" w:cs="Times New Roman"/>
          <w:sz w:val="28"/>
          <w:szCs w:val="28"/>
        </w:rPr>
        <w:t>) и Российской Федерации (1,4</w:t>
      </w:r>
      <w:r w:rsidRPr="00DE3556">
        <w:rPr>
          <w:rFonts w:ascii="Times New Roman" w:hAnsi="Times New Roman" w:cs="Times New Roman"/>
          <w:sz w:val="28"/>
          <w:szCs w:val="28"/>
        </w:rPr>
        <w:t>2</w:t>
      </w:r>
      <w:r w:rsidRPr="00DE3556">
        <w:rPr>
          <w:rFonts w:ascii="Times New Roman" w:eastAsia="Calibri" w:hAnsi="Times New Roman" w:cs="Times New Roman"/>
          <w:sz w:val="28"/>
          <w:szCs w:val="28"/>
        </w:rPr>
        <w:t>). Увеличение показателя фи</w:t>
      </w:r>
      <w:r w:rsidR="008B287F" w:rsidRPr="00DE3556">
        <w:rPr>
          <w:rFonts w:ascii="Times New Roman" w:eastAsia="Calibri" w:hAnsi="Times New Roman" w:cs="Times New Roman"/>
          <w:sz w:val="28"/>
          <w:szCs w:val="28"/>
        </w:rPr>
        <w:t xml:space="preserve">ксируется впервые с 2019 года. </w:t>
      </w:r>
      <w:r w:rsidRPr="00DE3556">
        <w:rPr>
          <w:rFonts w:ascii="Times New Roman" w:eastAsia="Calibri" w:hAnsi="Times New Roman" w:cs="Times New Roman"/>
          <w:sz w:val="28"/>
          <w:szCs w:val="28"/>
        </w:rPr>
        <w:t>В рейтинге среди субъектов ПФО Кировская область заняла 2</w:t>
      </w:r>
      <w:r w:rsidR="00DE3556" w:rsidRPr="00DE3556">
        <w:rPr>
          <w:rFonts w:ascii="Times New Roman" w:eastAsia="Calibri" w:hAnsi="Times New Roman" w:cs="Times New Roman"/>
          <w:sz w:val="28"/>
          <w:szCs w:val="28"/>
        </w:rPr>
        <w:t>-е</w:t>
      </w:r>
      <w:r w:rsidRPr="00DE3556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207CD0" w:rsidRPr="00E06201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201">
        <w:rPr>
          <w:rFonts w:ascii="Times New Roman" w:hAnsi="Times New Roman" w:cs="Times New Roman"/>
          <w:sz w:val="28"/>
          <w:szCs w:val="28"/>
        </w:rPr>
        <w:t>Наивысший показатель суммарного коэф</w:t>
      </w:r>
      <w:r w:rsidR="00545A5F" w:rsidRPr="00E06201">
        <w:rPr>
          <w:rFonts w:ascii="Times New Roman" w:hAnsi="Times New Roman" w:cs="Times New Roman"/>
          <w:sz w:val="28"/>
          <w:szCs w:val="28"/>
        </w:rPr>
        <w:t>фициента рождаемости региона за</w:t>
      </w:r>
      <w:r w:rsidR="00E80938" w:rsidRPr="00E06201">
        <w:rPr>
          <w:rFonts w:ascii="Times New Roman" w:hAnsi="Times New Roman" w:cs="Times New Roman"/>
          <w:sz w:val="28"/>
          <w:szCs w:val="28"/>
        </w:rPr>
        <w:t xml:space="preserve"> </w:t>
      </w:r>
      <w:r w:rsidRPr="00E06201">
        <w:rPr>
          <w:rFonts w:ascii="Times New Roman" w:hAnsi="Times New Roman" w:cs="Times New Roman"/>
          <w:sz w:val="28"/>
          <w:szCs w:val="28"/>
        </w:rPr>
        <w:t xml:space="preserve">6 лет был достигнут в 2016 году – 1,943. В целом по России в 2016 году суммарный коэффициент рождаемости составлял 1,762. </w:t>
      </w:r>
    </w:p>
    <w:p w:rsidR="00386A8D" w:rsidRPr="00E80938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201"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Pr="00E80938">
        <w:rPr>
          <w:rFonts w:ascii="Times New Roman" w:hAnsi="Times New Roman" w:cs="Times New Roman"/>
          <w:sz w:val="28"/>
          <w:szCs w:val="28"/>
        </w:rPr>
        <w:t xml:space="preserve">с субъектами Российской Федерации Кировская область </w:t>
      </w:r>
      <w:r w:rsidRPr="00E80938">
        <w:rPr>
          <w:rFonts w:ascii="Times New Roman" w:hAnsi="Times New Roman" w:cs="Times New Roman"/>
          <w:sz w:val="28"/>
          <w:szCs w:val="28"/>
        </w:rPr>
        <w:br/>
        <w:t>в 2016 году по суммарному коэффициенту рождаемости занимала 23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E80938">
        <w:rPr>
          <w:rFonts w:ascii="Times New Roman" w:hAnsi="Times New Roman" w:cs="Times New Roman"/>
          <w:sz w:val="28"/>
          <w:szCs w:val="28"/>
        </w:rPr>
        <w:br/>
        <w:t>(1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место – Республика Тыва, 2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 xml:space="preserve">– Ненецкий автономный округ, </w:t>
      </w:r>
      <w:r w:rsidR="004C4671">
        <w:rPr>
          <w:rFonts w:ascii="Times New Roman" w:hAnsi="Times New Roman" w:cs="Times New Roman"/>
          <w:sz w:val="28"/>
          <w:szCs w:val="28"/>
        </w:rPr>
        <w:br/>
      </w:r>
      <w:r w:rsidRPr="00E80938">
        <w:rPr>
          <w:rFonts w:ascii="Times New Roman" w:hAnsi="Times New Roman" w:cs="Times New Roman"/>
          <w:sz w:val="28"/>
          <w:szCs w:val="28"/>
        </w:rPr>
        <w:t>3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>– Республика Алтай). В 2021 году регион занял 47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4C4671">
        <w:rPr>
          <w:rFonts w:ascii="Times New Roman" w:hAnsi="Times New Roman" w:cs="Times New Roman"/>
          <w:sz w:val="28"/>
          <w:szCs w:val="28"/>
        </w:rPr>
        <w:br/>
      </w:r>
      <w:r w:rsidRPr="00E80938">
        <w:rPr>
          <w:rFonts w:ascii="Times New Roman" w:hAnsi="Times New Roman" w:cs="Times New Roman"/>
          <w:sz w:val="28"/>
          <w:szCs w:val="28"/>
        </w:rPr>
        <w:t>с показателем 1,444 при среднем значении по Российской Федерации 1,5</w:t>
      </w:r>
      <w:r w:rsidR="009213E9" w:rsidRPr="00E80938">
        <w:rPr>
          <w:rFonts w:ascii="Times New Roman" w:hAnsi="Times New Roman" w:cs="Times New Roman"/>
          <w:sz w:val="28"/>
          <w:szCs w:val="28"/>
        </w:rPr>
        <w:t xml:space="preserve">05 </w:t>
      </w:r>
      <w:r w:rsidR="004C4671">
        <w:rPr>
          <w:rFonts w:ascii="Times New Roman" w:hAnsi="Times New Roman" w:cs="Times New Roman"/>
          <w:sz w:val="28"/>
          <w:szCs w:val="28"/>
        </w:rPr>
        <w:br/>
      </w:r>
      <w:r w:rsidR="009213E9" w:rsidRPr="00E80938">
        <w:rPr>
          <w:rFonts w:ascii="Times New Roman" w:hAnsi="Times New Roman" w:cs="Times New Roman"/>
          <w:sz w:val="28"/>
          <w:szCs w:val="28"/>
        </w:rPr>
        <w:t>(1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="009213E9" w:rsidRPr="00E80938">
        <w:rPr>
          <w:rFonts w:ascii="Times New Roman" w:hAnsi="Times New Roman" w:cs="Times New Roman"/>
          <w:sz w:val="28"/>
          <w:szCs w:val="28"/>
        </w:rPr>
        <w:t xml:space="preserve"> место – Республика Тыва, </w:t>
      </w:r>
      <w:r w:rsidRPr="00E80938">
        <w:rPr>
          <w:rFonts w:ascii="Times New Roman" w:hAnsi="Times New Roman" w:cs="Times New Roman"/>
          <w:sz w:val="28"/>
          <w:szCs w:val="28"/>
        </w:rPr>
        <w:t>2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="004C467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E80938">
        <w:rPr>
          <w:rFonts w:ascii="Times New Roman" w:hAnsi="Times New Roman" w:cs="Times New Roman"/>
          <w:sz w:val="28"/>
          <w:szCs w:val="28"/>
        </w:rPr>
        <w:t xml:space="preserve"> – Чеченская Рес</w:t>
      </w:r>
      <w:r w:rsidR="00386A8D" w:rsidRPr="00E80938">
        <w:rPr>
          <w:rFonts w:ascii="Times New Roman" w:hAnsi="Times New Roman" w:cs="Times New Roman"/>
          <w:sz w:val="28"/>
          <w:szCs w:val="28"/>
        </w:rPr>
        <w:t>публика, 3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="00386A8D"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86A8D" w:rsidRPr="00E80938">
        <w:rPr>
          <w:rFonts w:ascii="Times New Roman" w:hAnsi="Times New Roman" w:cs="Times New Roman"/>
          <w:sz w:val="28"/>
          <w:szCs w:val="28"/>
        </w:rPr>
        <w:t>– Республика Алтай).</w:t>
      </w:r>
    </w:p>
    <w:p w:rsidR="00207CD0" w:rsidRPr="00E80938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938">
        <w:rPr>
          <w:rFonts w:ascii="Times New Roman" w:hAnsi="Times New Roman" w:cs="Times New Roman"/>
          <w:sz w:val="28"/>
          <w:szCs w:val="28"/>
        </w:rPr>
        <w:t xml:space="preserve">В сравнении с субъектами ПФО Кировская область в 2016 году заняла </w:t>
      </w:r>
      <w:r w:rsidR="00386A8D" w:rsidRPr="00E80938">
        <w:rPr>
          <w:rFonts w:ascii="Times New Roman" w:hAnsi="Times New Roman" w:cs="Times New Roman"/>
          <w:sz w:val="28"/>
          <w:szCs w:val="28"/>
        </w:rPr>
        <w:br/>
      </w:r>
      <w:r w:rsidRPr="00E80938">
        <w:rPr>
          <w:rFonts w:ascii="Times New Roman" w:hAnsi="Times New Roman" w:cs="Times New Roman"/>
          <w:sz w:val="28"/>
          <w:szCs w:val="28"/>
        </w:rPr>
        <w:t>5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место (1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>– Республика Марий Эл, 2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 xml:space="preserve">– Пермский край, </w:t>
      </w:r>
      <w:r w:rsidR="00DE0903">
        <w:rPr>
          <w:rFonts w:ascii="Times New Roman" w:hAnsi="Times New Roman" w:cs="Times New Roman"/>
          <w:sz w:val="28"/>
          <w:szCs w:val="28"/>
        </w:rPr>
        <w:br/>
      </w:r>
      <w:r w:rsidRPr="00E80938">
        <w:rPr>
          <w:rFonts w:ascii="Times New Roman" w:hAnsi="Times New Roman" w:cs="Times New Roman"/>
          <w:sz w:val="28"/>
          <w:szCs w:val="28"/>
        </w:rPr>
        <w:t>3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4C467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>– Удмуртская Республика),</w:t>
      </w:r>
      <w:r w:rsidR="00545A5F" w:rsidRPr="00E80938">
        <w:rPr>
          <w:rFonts w:ascii="Times New Roman" w:hAnsi="Times New Roman" w:cs="Times New Roman"/>
          <w:sz w:val="28"/>
          <w:szCs w:val="28"/>
        </w:rPr>
        <w:t xml:space="preserve"> в</w:t>
      </w:r>
      <w:r w:rsidR="00E80938">
        <w:rPr>
          <w:rFonts w:ascii="Times New Roman" w:hAnsi="Times New Roman" w:cs="Times New Roman"/>
          <w:sz w:val="28"/>
          <w:szCs w:val="28"/>
        </w:rPr>
        <w:t xml:space="preserve"> </w:t>
      </w:r>
      <w:r w:rsidRPr="00E80938">
        <w:rPr>
          <w:rFonts w:ascii="Times New Roman" w:hAnsi="Times New Roman" w:cs="Times New Roman"/>
          <w:sz w:val="28"/>
          <w:szCs w:val="28"/>
        </w:rPr>
        <w:t>2021 году – 8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место (1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DE0903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>– Республика Татарстан, 2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DE0903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>– Пермский край, 3</w:t>
      </w:r>
      <w:r w:rsidR="00DE3556">
        <w:rPr>
          <w:rFonts w:ascii="Times New Roman" w:hAnsi="Times New Roman" w:cs="Times New Roman"/>
          <w:sz w:val="28"/>
          <w:szCs w:val="28"/>
        </w:rPr>
        <w:t>-е</w:t>
      </w:r>
      <w:r w:rsidRPr="00E80938">
        <w:rPr>
          <w:rFonts w:ascii="Times New Roman" w:hAnsi="Times New Roman" w:cs="Times New Roman"/>
          <w:sz w:val="28"/>
          <w:szCs w:val="28"/>
        </w:rPr>
        <w:t xml:space="preserve"> </w:t>
      </w:r>
      <w:r w:rsidR="00DE0903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80938">
        <w:rPr>
          <w:rFonts w:ascii="Times New Roman" w:hAnsi="Times New Roman" w:cs="Times New Roman"/>
          <w:sz w:val="28"/>
          <w:szCs w:val="28"/>
        </w:rPr>
        <w:t xml:space="preserve">– Оренбургская область). </w:t>
      </w:r>
    </w:p>
    <w:p w:rsidR="00207CD0" w:rsidRPr="00E80938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938">
        <w:rPr>
          <w:rFonts w:ascii="Times New Roman" w:hAnsi="Times New Roman" w:cs="Times New Roman"/>
          <w:sz w:val="28"/>
          <w:szCs w:val="28"/>
        </w:rPr>
        <w:t>Динамика</w:t>
      </w:r>
      <w:r w:rsidRPr="00E80938">
        <w:rPr>
          <w:rFonts w:ascii="Times New Roman" w:eastAsia="Calibri" w:hAnsi="Times New Roman" w:cs="Times New Roman"/>
          <w:sz w:val="28"/>
          <w:szCs w:val="28"/>
        </w:rPr>
        <w:t xml:space="preserve"> суммарного коэффициента рождаемости в </w:t>
      </w:r>
      <w:r w:rsidRPr="00E80938">
        <w:rPr>
          <w:rFonts w:ascii="Times New Roman" w:hAnsi="Times New Roman" w:cs="Times New Roman"/>
          <w:sz w:val="28"/>
          <w:szCs w:val="28"/>
        </w:rPr>
        <w:t>Кировской области и в Российской Федерации представлена в таблице 1</w:t>
      </w:r>
      <w:r w:rsidR="0051682B">
        <w:rPr>
          <w:rFonts w:ascii="Times New Roman" w:hAnsi="Times New Roman" w:cs="Times New Roman"/>
          <w:sz w:val="28"/>
          <w:szCs w:val="28"/>
        </w:rPr>
        <w:t>7</w:t>
      </w:r>
      <w:r w:rsidRPr="00E80938">
        <w:rPr>
          <w:rFonts w:ascii="Times New Roman" w:hAnsi="Times New Roman" w:cs="Times New Roman"/>
          <w:sz w:val="28"/>
          <w:szCs w:val="28"/>
        </w:rPr>
        <w:t>.</w:t>
      </w:r>
    </w:p>
    <w:p w:rsidR="00AC4D0B" w:rsidRDefault="00AC4D0B" w:rsidP="00E8093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7CD0" w:rsidRDefault="007746CD" w:rsidP="00E8093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51682B">
        <w:rPr>
          <w:rFonts w:ascii="Times New Roman" w:eastAsia="Calibri" w:hAnsi="Times New Roman" w:cs="Times New Roman"/>
          <w:sz w:val="28"/>
          <w:szCs w:val="28"/>
        </w:rPr>
        <w:t>7</w:t>
      </w:r>
    </w:p>
    <w:p w:rsidR="00E80938" w:rsidRDefault="00E80938" w:rsidP="00E80938">
      <w:pPr>
        <w:widowControl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134"/>
        <w:gridCol w:w="1134"/>
        <w:gridCol w:w="1134"/>
        <w:gridCol w:w="992"/>
        <w:gridCol w:w="1134"/>
        <w:gridCol w:w="992"/>
      </w:tblGrid>
      <w:tr w:rsidR="00207CD0" w:rsidRPr="00F70B9B" w:rsidTr="00882CDD">
        <w:trPr>
          <w:trHeight w:val="315"/>
        </w:trPr>
        <w:tc>
          <w:tcPr>
            <w:tcW w:w="1575" w:type="dxa"/>
            <w:vMerge w:val="restart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поселения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1,44</w:t>
            </w:r>
          </w:p>
        </w:tc>
      </w:tr>
      <w:tr w:rsidR="00207CD0" w:rsidRPr="00F70B9B" w:rsidTr="00882CDD">
        <w:trPr>
          <w:trHeight w:val="315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1,73</w:t>
            </w:r>
          </w:p>
        </w:tc>
      </w:tr>
    </w:tbl>
    <w:p w:rsidR="003344A7" w:rsidRDefault="00207CD0" w:rsidP="00E8093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суммарного коэффициента рождаемости по очередности рождения в Кировской области и в Российской Федерации представлена </w:t>
      </w:r>
      <w:r w:rsidRPr="00F70B9B">
        <w:rPr>
          <w:rFonts w:ascii="Times New Roman" w:hAnsi="Times New Roman" w:cs="Times New Roman"/>
          <w:sz w:val="28"/>
          <w:szCs w:val="28"/>
        </w:rPr>
        <w:br/>
        <w:t>в таблице 1</w:t>
      </w:r>
      <w:r w:rsidR="0051682B">
        <w:rPr>
          <w:rFonts w:ascii="Times New Roman" w:hAnsi="Times New Roman" w:cs="Times New Roman"/>
          <w:sz w:val="28"/>
          <w:szCs w:val="28"/>
        </w:rPr>
        <w:t>8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</w:p>
    <w:p w:rsidR="00E80938" w:rsidRDefault="00E80938" w:rsidP="00E8093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C57" w:rsidRDefault="00AB7C57" w:rsidP="00E8093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80938" w:rsidRDefault="00E80938" w:rsidP="00E8093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122"/>
        <w:tblW w:w="9639" w:type="dxa"/>
        <w:tblLayout w:type="fixed"/>
        <w:tblLook w:val="04A0" w:firstRow="1" w:lastRow="0" w:firstColumn="1" w:lastColumn="0" w:noHBand="0" w:noVBand="1"/>
      </w:tblPr>
      <w:tblGrid>
        <w:gridCol w:w="1242"/>
        <w:gridCol w:w="1593"/>
        <w:gridCol w:w="1134"/>
        <w:gridCol w:w="993"/>
        <w:gridCol w:w="1100"/>
        <w:gridCol w:w="1134"/>
        <w:gridCol w:w="1134"/>
        <w:gridCol w:w="1309"/>
      </w:tblGrid>
      <w:tr w:rsidR="00AB7C57" w:rsidRPr="00AB7C57" w:rsidTr="00E80938">
        <w:trPr>
          <w:trHeight w:val="203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B7C57" w:rsidRPr="00AB7C57" w:rsidRDefault="00AB7C57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AB7C57" w:rsidRPr="00AB7C57" w:rsidRDefault="00AB7C57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Очередность рождений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C57" w:rsidRPr="00AB7C57" w:rsidRDefault="00AB7C57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Суммарный коэффициент рождаемости</w:t>
            </w:r>
          </w:p>
        </w:tc>
      </w:tr>
      <w:tr w:rsidR="00DD0BB1" w:rsidRPr="00AB7C57" w:rsidTr="00F7466A">
        <w:trPr>
          <w:trHeight w:val="203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6168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61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D0BB1" w:rsidRPr="00AB7C57" w:rsidTr="00882CDD">
        <w:trPr>
          <w:trHeight w:val="203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F7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0,563</w:t>
            </w:r>
          </w:p>
        </w:tc>
      </w:tr>
      <w:tr w:rsidR="00DD0BB1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B7C57" w:rsidRPr="00AB7C57" w:rsidRDefault="00AB7C57" w:rsidP="00F7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AB7C57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</w:t>
            </w:r>
            <w:r w:rsidR="0074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 w:rsidR="0074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0,544</w:t>
            </w:r>
          </w:p>
        </w:tc>
      </w:tr>
      <w:tr w:rsidR="00DD0BB1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B7C57" w:rsidRPr="00AB7C57" w:rsidRDefault="00AB7C57" w:rsidP="00F7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</w:tr>
      <w:tr w:rsidR="00DD0BB1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B7C57" w:rsidRPr="00AB7C57" w:rsidRDefault="00AB7C57" w:rsidP="00F7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четвертый 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DD0BB1" w:rsidRPr="00AB7C57" w:rsidTr="00882CDD">
        <w:trPr>
          <w:trHeight w:val="396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B7C57" w:rsidRPr="00AB7C57" w:rsidRDefault="00AB7C57" w:rsidP="00F7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57" w:rsidRPr="00AB7C57" w:rsidRDefault="00794C38" w:rsidP="00E80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B7C57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="0074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  <w:p w:rsidR="00AB7C57" w:rsidRPr="00AB7C57" w:rsidRDefault="00AB7C57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AC67A4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C67A4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C57" w:rsidRPr="00AB7C57" w:rsidRDefault="00AB7C57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7434BD" w:rsidRPr="00AB7C57" w:rsidTr="00882CDD">
        <w:trPr>
          <w:trHeight w:val="203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0,609</w:t>
            </w:r>
          </w:p>
        </w:tc>
      </w:tr>
      <w:tr w:rsidR="007434BD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0,524</w:t>
            </w:r>
          </w:p>
        </w:tc>
      </w:tr>
      <w:tr w:rsidR="007434BD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0,250</w:t>
            </w:r>
          </w:p>
        </w:tc>
      </w:tr>
      <w:tr w:rsidR="007434BD" w:rsidRPr="00AB7C57" w:rsidTr="00882CDD">
        <w:trPr>
          <w:trHeight w:val="203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четвертый 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0,079</w:t>
            </w:r>
          </w:p>
        </w:tc>
      </w:tr>
      <w:tr w:rsidR="007434BD" w:rsidRPr="00AB7C57" w:rsidTr="00882CDD">
        <w:trPr>
          <w:trHeight w:val="52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4BD" w:rsidRPr="00AB7C57" w:rsidRDefault="007434BD" w:rsidP="00743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BD" w:rsidRPr="00AB7C57" w:rsidRDefault="00794C38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34BD"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="0074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  <w:p w:rsidR="007434BD" w:rsidRPr="00AB7C57" w:rsidRDefault="007434BD" w:rsidP="00743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AC67A4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C67A4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4BD" w:rsidRPr="00AB7C57" w:rsidRDefault="007434BD" w:rsidP="00882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7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0,043</w:t>
            </w:r>
          </w:p>
        </w:tc>
      </w:tr>
    </w:tbl>
    <w:p w:rsidR="00F01320" w:rsidRDefault="00F01320" w:rsidP="00F013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CD0" w:rsidRPr="006168AF" w:rsidRDefault="004D1248" w:rsidP="006168A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отметить, что в регионе</w:t>
      </w:r>
      <w:r w:rsidR="00207CD0" w:rsidRPr="006168AF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743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CD0" w:rsidRPr="006168AF">
        <w:rPr>
          <w:rFonts w:ascii="Times New Roman" w:eastAsia="Calibri" w:hAnsi="Times New Roman" w:cs="Times New Roman"/>
          <w:sz w:val="28"/>
          <w:szCs w:val="28"/>
        </w:rPr>
        <w:t>же</w:t>
      </w:r>
      <w:r w:rsidR="007434BD">
        <w:rPr>
          <w:rFonts w:ascii="Times New Roman" w:eastAsia="Calibri" w:hAnsi="Times New Roman" w:cs="Times New Roman"/>
          <w:sz w:val="28"/>
          <w:szCs w:val="28"/>
        </w:rPr>
        <w:t>,</w:t>
      </w:r>
      <w:r w:rsidR="00207CD0" w:rsidRPr="006168AF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420A7D" w:rsidRPr="006168AF">
        <w:rPr>
          <w:rFonts w:ascii="Times New Roman" w:eastAsia="Calibri" w:hAnsi="Times New Roman" w:cs="Times New Roman"/>
          <w:sz w:val="28"/>
          <w:szCs w:val="28"/>
        </w:rPr>
        <w:t>к в ПФО и Российской Федерации</w:t>
      </w:r>
      <w:r w:rsidR="00D5788F" w:rsidRPr="006168AF">
        <w:rPr>
          <w:rFonts w:ascii="Times New Roman" w:eastAsia="Calibri" w:hAnsi="Times New Roman" w:cs="Times New Roman"/>
          <w:sz w:val="28"/>
          <w:szCs w:val="28"/>
        </w:rPr>
        <w:t>,</w:t>
      </w:r>
      <w:r w:rsidR="00420A7D" w:rsidRPr="00616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82B">
        <w:rPr>
          <w:rFonts w:ascii="Times New Roman" w:eastAsia="Calibri" w:hAnsi="Times New Roman" w:cs="Times New Roman"/>
          <w:sz w:val="28"/>
          <w:szCs w:val="28"/>
        </w:rPr>
        <w:t>наблюдается тенденция к увеличению</w:t>
      </w:r>
      <w:r w:rsidR="00207CD0" w:rsidRPr="006168AF">
        <w:rPr>
          <w:rFonts w:ascii="Times New Roman" w:eastAsia="Calibri" w:hAnsi="Times New Roman" w:cs="Times New Roman"/>
          <w:sz w:val="28"/>
          <w:szCs w:val="28"/>
        </w:rPr>
        <w:t xml:space="preserve"> суммарного коэффициента рождаемости четвертых на 12,3%, пятых и последующих детей</w:t>
      </w:r>
      <w:r w:rsidR="00207CD0" w:rsidRPr="006168AF">
        <w:rPr>
          <w:rFonts w:ascii="Times New Roman" w:hAnsi="Times New Roman" w:cs="Times New Roman"/>
          <w:sz w:val="28"/>
          <w:szCs w:val="28"/>
        </w:rPr>
        <w:t xml:space="preserve"> </w:t>
      </w:r>
      <w:r w:rsidR="00207CD0" w:rsidRPr="006168AF">
        <w:rPr>
          <w:rFonts w:ascii="Times New Roman" w:eastAsia="Calibri" w:hAnsi="Times New Roman" w:cs="Times New Roman"/>
          <w:sz w:val="28"/>
          <w:szCs w:val="28"/>
        </w:rPr>
        <w:t>на 20,6%.</w:t>
      </w:r>
    </w:p>
    <w:p w:rsidR="00207CD0" w:rsidRPr="006168AF" w:rsidRDefault="00207CD0" w:rsidP="006168A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8AF">
        <w:rPr>
          <w:rFonts w:ascii="Times New Roman" w:eastAsia="Calibri" w:hAnsi="Times New Roman" w:cs="Times New Roman"/>
          <w:sz w:val="28"/>
          <w:szCs w:val="28"/>
        </w:rPr>
        <w:t>Суммарный коэффициент рождаемост</w:t>
      </w:r>
      <w:r w:rsidR="0051682B">
        <w:rPr>
          <w:rFonts w:ascii="Times New Roman" w:eastAsia="Calibri" w:hAnsi="Times New Roman" w:cs="Times New Roman"/>
          <w:sz w:val="28"/>
          <w:szCs w:val="28"/>
        </w:rPr>
        <w:t xml:space="preserve">и первых и </w:t>
      </w:r>
      <w:r w:rsidR="00E71778" w:rsidRPr="006168AF">
        <w:rPr>
          <w:rFonts w:ascii="Times New Roman" w:eastAsia="Calibri" w:hAnsi="Times New Roman" w:cs="Times New Roman"/>
          <w:sz w:val="28"/>
          <w:szCs w:val="28"/>
        </w:rPr>
        <w:t xml:space="preserve">вторых детей </w:t>
      </w:r>
      <w:r w:rsidR="00545A5F" w:rsidRPr="006168AF">
        <w:rPr>
          <w:rFonts w:ascii="Times New Roman" w:eastAsia="Calibri" w:hAnsi="Times New Roman" w:cs="Times New Roman"/>
          <w:sz w:val="28"/>
          <w:szCs w:val="28"/>
        </w:rPr>
        <w:t>в регионе</w:t>
      </w:r>
      <w:r w:rsidR="009D1727">
        <w:rPr>
          <w:rFonts w:ascii="Times New Roman" w:eastAsia="Calibri" w:hAnsi="Times New Roman" w:cs="Times New Roman"/>
          <w:sz w:val="28"/>
          <w:szCs w:val="28"/>
        </w:rPr>
        <w:t>,</w:t>
      </w:r>
      <w:r w:rsidR="00545A5F" w:rsidRPr="006168AF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743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8AF">
        <w:rPr>
          <w:rFonts w:ascii="Times New Roman" w:eastAsia="Calibri" w:hAnsi="Times New Roman" w:cs="Times New Roman"/>
          <w:sz w:val="28"/>
          <w:szCs w:val="28"/>
        </w:rPr>
        <w:t xml:space="preserve">же, как и в целом по Российской Федерации и по ПФО, снижается. </w:t>
      </w:r>
    </w:p>
    <w:p w:rsidR="00207CD0" w:rsidRPr="006168AF" w:rsidRDefault="00207CD0" w:rsidP="006168A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8AF">
        <w:rPr>
          <w:rFonts w:ascii="Times New Roman" w:hAnsi="Times New Roman" w:cs="Times New Roman"/>
          <w:sz w:val="28"/>
          <w:szCs w:val="28"/>
        </w:rPr>
        <w:t xml:space="preserve">В Кировской области в сельской местности суммарный коэффициент рождаемости существенно выше, чем в городской местности. Так, в 2021 году </w:t>
      </w:r>
      <w:r w:rsidR="00E71778" w:rsidRPr="006168AF">
        <w:rPr>
          <w:rFonts w:ascii="Times New Roman" w:hAnsi="Times New Roman" w:cs="Times New Roman"/>
          <w:sz w:val="28"/>
          <w:szCs w:val="28"/>
        </w:rPr>
        <w:br/>
      </w:r>
      <w:r w:rsidRPr="006168AF">
        <w:rPr>
          <w:rFonts w:ascii="Times New Roman" w:hAnsi="Times New Roman" w:cs="Times New Roman"/>
          <w:sz w:val="28"/>
          <w:szCs w:val="28"/>
        </w:rPr>
        <w:t xml:space="preserve">в сравнении с 2016 годом показатель в сельской местности увеличился </w:t>
      </w:r>
      <w:r w:rsidR="00E71778" w:rsidRPr="006168AF">
        <w:rPr>
          <w:rFonts w:ascii="Times New Roman" w:hAnsi="Times New Roman" w:cs="Times New Roman"/>
          <w:sz w:val="28"/>
          <w:szCs w:val="28"/>
        </w:rPr>
        <w:br/>
      </w:r>
      <w:r w:rsidRPr="006168AF">
        <w:rPr>
          <w:rFonts w:ascii="Times New Roman" w:hAnsi="Times New Roman" w:cs="Times New Roman"/>
          <w:sz w:val="28"/>
          <w:szCs w:val="28"/>
        </w:rPr>
        <w:t xml:space="preserve">на 1,01 или на 31,9% </w:t>
      </w:r>
      <w:r w:rsidRPr="006168AF">
        <w:rPr>
          <w:rFonts w:ascii="Times New Roman" w:eastAsia="Calibri" w:hAnsi="Times New Roman" w:cs="Times New Roman"/>
          <w:sz w:val="28"/>
          <w:szCs w:val="28"/>
        </w:rPr>
        <w:t xml:space="preserve">(в 2016 году – 3,17, в 2021 году – 4,18). </w:t>
      </w:r>
    </w:p>
    <w:p w:rsidR="00AC4D0B" w:rsidRPr="006168AF" w:rsidRDefault="006168AF" w:rsidP="006168A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абсолютного числа рождений в разрезе возраста матери 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разрезе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очередности рождения за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</w:t>
      </w:r>
      <w:r w:rsidR="00F01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FF1" w:rsidRDefault="00A03FF1" w:rsidP="00B6668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8AF" w:rsidRDefault="006168AF" w:rsidP="00B6668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6168AF" w:rsidSect="00C32C1B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DD0BB1" w:rsidRDefault="006168AF" w:rsidP="0051682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F01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8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03FF1" w:rsidRDefault="00A03FF1" w:rsidP="005168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31"/>
        <w:gridCol w:w="721"/>
        <w:gridCol w:w="620"/>
        <w:gridCol w:w="491"/>
        <w:gridCol w:w="658"/>
        <w:gridCol w:w="711"/>
        <w:gridCol w:w="621"/>
        <w:gridCol w:w="621"/>
        <w:gridCol w:w="621"/>
        <w:gridCol w:w="493"/>
        <w:gridCol w:w="659"/>
        <w:gridCol w:w="711"/>
        <w:gridCol w:w="621"/>
        <w:gridCol w:w="621"/>
        <w:gridCol w:w="621"/>
        <w:gridCol w:w="493"/>
        <w:gridCol w:w="659"/>
        <w:gridCol w:w="711"/>
        <w:gridCol w:w="621"/>
        <w:gridCol w:w="621"/>
        <w:gridCol w:w="621"/>
        <w:gridCol w:w="518"/>
        <w:gridCol w:w="659"/>
        <w:gridCol w:w="711"/>
      </w:tblGrid>
      <w:tr w:rsidR="00A03FF1" w:rsidRPr="006168AF" w:rsidTr="00E66BD3">
        <w:trPr>
          <w:trHeight w:val="283"/>
          <w:tblHeader/>
        </w:trPr>
        <w:tc>
          <w:tcPr>
            <w:tcW w:w="1081" w:type="dxa"/>
            <w:vMerge w:val="restart"/>
            <w:shd w:val="clear" w:color="auto" w:fill="auto"/>
            <w:noWrap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Возраст, лет</w:t>
            </w:r>
          </w:p>
        </w:tc>
        <w:tc>
          <w:tcPr>
            <w:tcW w:w="14938" w:type="dxa"/>
            <w:gridSpan w:val="24"/>
            <w:shd w:val="clear" w:color="auto" w:fill="auto"/>
            <w:noWrap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число рождений в разрезе возраста матери и в разрезе очередности рождения</w:t>
            </w:r>
          </w:p>
        </w:tc>
      </w:tr>
      <w:tr w:rsidR="00A03FF1" w:rsidRPr="006168AF" w:rsidTr="00E66BD3">
        <w:trPr>
          <w:trHeight w:val="283"/>
          <w:tblHeader/>
        </w:trPr>
        <w:tc>
          <w:tcPr>
            <w:tcW w:w="1081" w:type="dxa"/>
            <w:vMerge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4" w:type="dxa"/>
            <w:gridSpan w:val="6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725" w:type="dxa"/>
            <w:gridSpan w:val="6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725" w:type="dxa"/>
            <w:gridSpan w:val="6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654" w:type="dxa"/>
            <w:gridSpan w:val="6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A03FF1" w:rsidRPr="006168AF" w:rsidTr="00E66BD3">
        <w:trPr>
          <w:trHeight w:val="283"/>
          <w:tblHeader/>
        </w:trPr>
        <w:tc>
          <w:tcPr>
            <w:tcW w:w="1081" w:type="dxa"/>
            <w:vMerge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 более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 более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 более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68AF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426D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A03FF1" w:rsidRPr="0061426D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03FF1" w:rsidRPr="0061426D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A03FF1" w:rsidRPr="0061426D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 более</w:t>
            </w:r>
          </w:p>
        </w:tc>
        <w:tc>
          <w:tcPr>
            <w:tcW w:w="614" w:type="dxa"/>
            <w:shd w:val="clear" w:color="auto" w:fill="auto"/>
            <w:hideMark/>
          </w:tcPr>
          <w:p w:rsidR="00A03FF1" w:rsidRPr="0061426D" w:rsidRDefault="00A03FF1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и более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 неизвестен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9391E" w:rsidRPr="006168AF" w:rsidTr="00E66BD3">
        <w:trPr>
          <w:trHeight w:val="283"/>
        </w:trPr>
        <w:tc>
          <w:tcPr>
            <w:tcW w:w="108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D1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614" w:type="dxa"/>
            <w:shd w:val="clear" w:color="auto" w:fill="auto"/>
            <w:hideMark/>
          </w:tcPr>
          <w:p w:rsidR="0009391E" w:rsidRPr="006168AF" w:rsidRDefault="0009391E" w:rsidP="0088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D1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</w:tr>
    </w:tbl>
    <w:p w:rsidR="00A03FF1" w:rsidRDefault="00A03FF1" w:rsidP="00A03FF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F1" w:rsidRDefault="00A03FF1" w:rsidP="00A03FF1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03FF1" w:rsidSect="00E66BD3">
          <w:pgSz w:w="16838" w:h="11905" w:orient="landscape"/>
          <w:pgMar w:top="720" w:right="395" w:bottom="720" w:left="720" w:header="0" w:footer="0" w:gutter="0"/>
          <w:cols w:space="720"/>
          <w:docGrid w:linePitch="299"/>
        </w:sectPr>
      </w:pPr>
    </w:p>
    <w:p w:rsidR="00207CD0" w:rsidRPr="00F70B9B" w:rsidRDefault="00F80E19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регионе за период 2018 – </w:t>
      </w:r>
      <w:r w:rsidR="00207CD0" w:rsidRPr="00F70B9B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4D1248">
        <w:rPr>
          <w:rFonts w:ascii="Times New Roman" w:hAnsi="Times New Roman" w:cs="Times New Roman"/>
          <w:sz w:val="28"/>
          <w:szCs w:val="28"/>
        </w:rPr>
        <w:t>к сокращению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доли рождений первых, вторых детей и увеличени</w:t>
      </w:r>
      <w:r w:rsidR="004D1248">
        <w:rPr>
          <w:rFonts w:ascii="Times New Roman" w:hAnsi="Times New Roman" w:cs="Times New Roman"/>
          <w:sz w:val="28"/>
          <w:szCs w:val="28"/>
        </w:rPr>
        <w:t>ю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доли рождений третьих, четвертых, пятых и последующих детей. Аналогичная ситуация прослеживается в ц</w:t>
      </w:r>
      <w:r w:rsidR="00EA7B33">
        <w:rPr>
          <w:rFonts w:ascii="Times New Roman" w:hAnsi="Times New Roman" w:cs="Times New Roman"/>
          <w:sz w:val="28"/>
          <w:szCs w:val="28"/>
        </w:rPr>
        <w:t>елом и по Российской Федерации.</w:t>
      </w: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При этом по предварительным данным </w:t>
      </w:r>
      <w:r w:rsidR="00197C38">
        <w:rPr>
          <w:rFonts w:ascii="Times New Roman" w:hAnsi="Times New Roman" w:cs="Times New Roman"/>
          <w:sz w:val="28"/>
          <w:szCs w:val="28"/>
        </w:rPr>
        <w:t>т</w:t>
      </w:r>
      <w:r w:rsidR="004D1248">
        <w:rPr>
          <w:rFonts w:ascii="Times New Roman" w:hAnsi="Times New Roman" w:cs="Times New Roman"/>
          <w:sz w:val="28"/>
          <w:szCs w:val="28"/>
        </w:rPr>
        <w:t>ерриториального органа Федеральной службы государственной статистики по Кировской области</w:t>
      </w:r>
      <w:r w:rsidRPr="00F70B9B">
        <w:rPr>
          <w:rFonts w:ascii="Times New Roman" w:hAnsi="Times New Roman" w:cs="Times New Roman"/>
          <w:sz w:val="28"/>
          <w:szCs w:val="28"/>
        </w:rPr>
        <w:t xml:space="preserve"> от </w:t>
      </w:r>
      <w:r w:rsidRPr="004D1248">
        <w:rPr>
          <w:rFonts w:ascii="Times New Roman" w:hAnsi="Times New Roman" w:cs="Times New Roman"/>
          <w:sz w:val="28"/>
          <w:szCs w:val="28"/>
        </w:rPr>
        <w:t>13.02.2023 в 2022 году в сравнении с 2021 годом в Кировской области н</w:t>
      </w:r>
      <w:r w:rsidR="004D1248" w:rsidRPr="004D1248">
        <w:rPr>
          <w:rFonts w:ascii="Times New Roman" w:hAnsi="Times New Roman" w:cs="Times New Roman"/>
          <w:sz w:val="28"/>
          <w:szCs w:val="28"/>
        </w:rPr>
        <w:t>аблюдаю</w:t>
      </w:r>
      <w:r w:rsidRPr="004D1248">
        <w:rPr>
          <w:rFonts w:ascii="Times New Roman" w:hAnsi="Times New Roman" w:cs="Times New Roman"/>
          <w:sz w:val="28"/>
          <w:szCs w:val="28"/>
        </w:rPr>
        <w:t>тся увеличение доли рождений</w:t>
      </w:r>
      <w:r w:rsidRPr="00F70B9B">
        <w:rPr>
          <w:rFonts w:ascii="Times New Roman" w:hAnsi="Times New Roman" w:cs="Times New Roman"/>
          <w:sz w:val="28"/>
          <w:szCs w:val="28"/>
        </w:rPr>
        <w:t xml:space="preserve"> пе</w:t>
      </w:r>
      <w:r w:rsidR="004D1248">
        <w:rPr>
          <w:rFonts w:ascii="Times New Roman" w:hAnsi="Times New Roman" w:cs="Times New Roman"/>
          <w:sz w:val="28"/>
          <w:szCs w:val="28"/>
        </w:rPr>
        <w:t>рвых, третьих и четвертых детей</w:t>
      </w:r>
      <w:r w:rsidRPr="00F70B9B">
        <w:rPr>
          <w:rFonts w:ascii="Times New Roman" w:hAnsi="Times New Roman" w:cs="Times New Roman"/>
          <w:sz w:val="28"/>
          <w:szCs w:val="28"/>
        </w:rPr>
        <w:t xml:space="preserve"> и снижение</w:t>
      </w:r>
      <w:r w:rsidR="004D1248" w:rsidRPr="004D1248">
        <w:rPr>
          <w:rFonts w:ascii="Times New Roman" w:hAnsi="Times New Roman" w:cs="Times New Roman"/>
          <w:sz w:val="28"/>
          <w:szCs w:val="28"/>
        </w:rPr>
        <w:t xml:space="preserve"> </w:t>
      </w:r>
      <w:r w:rsidR="004D1248" w:rsidRPr="00F70B9B">
        <w:rPr>
          <w:rFonts w:ascii="Times New Roman" w:hAnsi="Times New Roman" w:cs="Times New Roman"/>
          <w:sz w:val="28"/>
          <w:szCs w:val="28"/>
        </w:rPr>
        <w:t>доли рождений</w:t>
      </w:r>
      <w:r w:rsidRPr="00F70B9B">
        <w:rPr>
          <w:rFonts w:ascii="Times New Roman" w:hAnsi="Times New Roman" w:cs="Times New Roman"/>
          <w:sz w:val="28"/>
          <w:szCs w:val="28"/>
        </w:rPr>
        <w:t xml:space="preserve"> вторых, пятых и последующих детей.</w:t>
      </w:r>
    </w:p>
    <w:p w:rsidR="003A7845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Тенденция изменения структуры родившихся по по</w:t>
      </w:r>
      <w:r w:rsidR="009213E9">
        <w:rPr>
          <w:rFonts w:ascii="Times New Roman" w:hAnsi="Times New Roman" w:cs="Times New Roman"/>
          <w:sz w:val="28"/>
          <w:szCs w:val="28"/>
        </w:rPr>
        <w:t>рядку рождения детей</w:t>
      </w:r>
      <w:r w:rsidR="00806CBD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F80E19">
        <w:rPr>
          <w:rFonts w:ascii="Times New Roman" w:hAnsi="Times New Roman" w:cs="Times New Roman"/>
          <w:sz w:val="28"/>
          <w:szCs w:val="28"/>
        </w:rPr>
        <w:t>2018 – </w:t>
      </w:r>
      <w:r w:rsidR="00F80E19" w:rsidRPr="00F70B9B">
        <w:rPr>
          <w:rFonts w:ascii="Times New Roman" w:hAnsi="Times New Roman" w:cs="Times New Roman"/>
          <w:sz w:val="28"/>
          <w:szCs w:val="28"/>
        </w:rPr>
        <w:t>2021 год</w:t>
      </w:r>
      <w:r w:rsidR="00F80E19">
        <w:rPr>
          <w:rFonts w:ascii="Times New Roman" w:hAnsi="Times New Roman" w:cs="Times New Roman"/>
          <w:sz w:val="28"/>
          <w:szCs w:val="28"/>
        </w:rPr>
        <w:t>ов</w:t>
      </w:r>
      <w:r w:rsidR="00F80E19" w:rsidRPr="00F70B9B">
        <w:rPr>
          <w:rFonts w:ascii="Times New Roman" w:hAnsi="Times New Roman" w:cs="Times New Roman"/>
          <w:sz w:val="28"/>
          <w:szCs w:val="28"/>
        </w:rPr>
        <w:t xml:space="preserve"> </w:t>
      </w:r>
      <w:r w:rsidR="004D1248">
        <w:rPr>
          <w:rFonts w:ascii="Times New Roman" w:hAnsi="Times New Roman" w:cs="Times New Roman"/>
          <w:sz w:val="28"/>
          <w:szCs w:val="28"/>
        </w:rPr>
        <w:t>характерна</w:t>
      </w:r>
      <w:r w:rsidR="009213E9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как для городского, так и сел</w:t>
      </w:r>
      <w:r w:rsidR="00806CBD">
        <w:rPr>
          <w:rFonts w:ascii="Times New Roman" w:hAnsi="Times New Roman" w:cs="Times New Roman"/>
          <w:sz w:val="28"/>
          <w:szCs w:val="28"/>
        </w:rPr>
        <w:t>ьского населения.</w:t>
      </w:r>
      <w:r w:rsidRPr="00F70B9B">
        <w:rPr>
          <w:rFonts w:ascii="Times New Roman" w:hAnsi="Times New Roman" w:cs="Times New Roman"/>
          <w:sz w:val="28"/>
          <w:szCs w:val="28"/>
        </w:rPr>
        <w:t xml:space="preserve"> </w:t>
      </w:r>
      <w:r w:rsidR="004D1248">
        <w:rPr>
          <w:rFonts w:ascii="Times New Roman" w:hAnsi="Times New Roman" w:cs="Times New Roman"/>
          <w:sz w:val="28"/>
          <w:szCs w:val="28"/>
        </w:rPr>
        <w:t>Наблюда</w:t>
      </w:r>
      <w:r w:rsidR="00882CDD">
        <w:rPr>
          <w:rFonts w:ascii="Times New Roman" w:hAnsi="Times New Roman" w:cs="Times New Roman"/>
          <w:sz w:val="28"/>
          <w:szCs w:val="28"/>
        </w:rPr>
        <w:t>ю</w:t>
      </w:r>
      <w:r w:rsidR="004D1248">
        <w:rPr>
          <w:rFonts w:ascii="Times New Roman" w:hAnsi="Times New Roman" w:cs="Times New Roman"/>
          <w:sz w:val="28"/>
          <w:szCs w:val="28"/>
        </w:rPr>
        <w:t>тся с</w:t>
      </w:r>
      <w:r w:rsidRPr="00F70B9B">
        <w:rPr>
          <w:rFonts w:ascii="Times New Roman" w:hAnsi="Times New Roman" w:cs="Times New Roman"/>
          <w:sz w:val="28"/>
          <w:szCs w:val="28"/>
        </w:rPr>
        <w:t xml:space="preserve">окращение </w:t>
      </w:r>
      <w:r w:rsidR="004D1248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F70B9B">
        <w:rPr>
          <w:rFonts w:ascii="Times New Roman" w:hAnsi="Times New Roman" w:cs="Times New Roman"/>
          <w:sz w:val="28"/>
          <w:szCs w:val="28"/>
        </w:rPr>
        <w:t>рождений первых и вторых детей и рос</w:t>
      </w:r>
      <w:r w:rsidR="00E71778" w:rsidRPr="00F70B9B">
        <w:rPr>
          <w:rFonts w:ascii="Times New Roman" w:hAnsi="Times New Roman" w:cs="Times New Roman"/>
          <w:sz w:val="28"/>
          <w:szCs w:val="28"/>
        </w:rPr>
        <w:t xml:space="preserve">т третьих, четвертых, </w:t>
      </w:r>
      <w:r w:rsidRPr="00F70B9B">
        <w:rPr>
          <w:rFonts w:ascii="Times New Roman" w:hAnsi="Times New Roman" w:cs="Times New Roman"/>
          <w:sz w:val="28"/>
          <w:szCs w:val="28"/>
        </w:rPr>
        <w:t>пятых</w:t>
      </w:r>
      <w:r w:rsidR="00806CBD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и посл</w:t>
      </w:r>
      <w:r w:rsidR="00290CCB">
        <w:rPr>
          <w:rFonts w:ascii="Times New Roman" w:hAnsi="Times New Roman" w:cs="Times New Roman"/>
          <w:sz w:val="28"/>
          <w:szCs w:val="28"/>
        </w:rPr>
        <w:t>едующих</w:t>
      </w:r>
      <w:r w:rsidR="00EA7B33">
        <w:rPr>
          <w:rFonts w:ascii="Times New Roman" w:hAnsi="Times New Roman" w:cs="Times New Roman"/>
          <w:sz w:val="28"/>
          <w:szCs w:val="28"/>
        </w:rPr>
        <w:t>.</w:t>
      </w: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Указанные изменения связаны с предоставлением мер поддержки семей при ро</w:t>
      </w:r>
      <w:r w:rsidR="001948E3" w:rsidRPr="00F70B9B">
        <w:rPr>
          <w:rFonts w:ascii="Times New Roman" w:hAnsi="Times New Roman" w:cs="Times New Roman"/>
          <w:sz w:val="28"/>
          <w:szCs w:val="28"/>
        </w:rPr>
        <w:t>ждении детей,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как на федеральном,</w:t>
      </w:r>
      <w:r w:rsidR="003A7845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так и на регио</w:t>
      </w:r>
      <w:r w:rsidR="00B66687">
        <w:rPr>
          <w:rFonts w:ascii="Times New Roman" w:hAnsi="Times New Roman" w:cs="Times New Roman"/>
          <w:sz w:val="28"/>
          <w:szCs w:val="28"/>
        </w:rPr>
        <w:t xml:space="preserve">нальном уровнях. </w:t>
      </w:r>
      <w:r w:rsidR="00F33817">
        <w:rPr>
          <w:rFonts w:ascii="Times New Roman" w:hAnsi="Times New Roman" w:cs="Times New Roman"/>
          <w:sz w:val="28"/>
          <w:szCs w:val="28"/>
        </w:rPr>
        <w:t>Н</w:t>
      </w:r>
      <w:r w:rsidR="00B66687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B66687" w:rsidRPr="00AC4D0B">
        <w:rPr>
          <w:rFonts w:ascii="Times New Roman" w:hAnsi="Times New Roman" w:cs="Times New Roman"/>
          <w:sz w:val="28"/>
          <w:szCs w:val="28"/>
        </w:rPr>
        <w:t xml:space="preserve">с 2018 года на федеральном уровне установлена ежемесячная выплата в связи с рождением первого ребенка, </w:t>
      </w:r>
      <w:r w:rsidR="00F33817" w:rsidRPr="00AC4D0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C4D0B">
        <w:rPr>
          <w:rFonts w:ascii="Times New Roman" w:hAnsi="Times New Roman" w:cs="Times New Roman"/>
          <w:sz w:val="28"/>
          <w:szCs w:val="28"/>
        </w:rPr>
        <w:t>в регионе семьям предоставля</w:t>
      </w:r>
      <w:r w:rsidR="00F33817" w:rsidRPr="00AC4D0B">
        <w:rPr>
          <w:rFonts w:ascii="Times New Roman" w:hAnsi="Times New Roman" w:cs="Times New Roman"/>
          <w:sz w:val="28"/>
          <w:szCs w:val="28"/>
        </w:rPr>
        <w:t>ю</w:t>
      </w:r>
      <w:r w:rsidRPr="00AC4D0B">
        <w:rPr>
          <w:rFonts w:ascii="Times New Roman" w:hAnsi="Times New Roman" w:cs="Times New Roman"/>
          <w:sz w:val="28"/>
          <w:szCs w:val="28"/>
        </w:rPr>
        <w:t>тся ежемесячная денежная выплата по уходу за</w:t>
      </w:r>
      <w:r w:rsidR="00F33817" w:rsidRPr="00AC4D0B">
        <w:rPr>
          <w:rFonts w:ascii="Times New Roman" w:hAnsi="Times New Roman" w:cs="Times New Roman"/>
          <w:sz w:val="28"/>
          <w:szCs w:val="28"/>
        </w:rPr>
        <w:t xml:space="preserve"> третьим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="00F33817" w:rsidRPr="00AC4D0B">
        <w:rPr>
          <w:rFonts w:ascii="Times New Roman" w:hAnsi="Times New Roman" w:cs="Times New Roman"/>
          <w:sz w:val="28"/>
          <w:szCs w:val="28"/>
        </w:rPr>
        <w:t>и последующими детьми,</w:t>
      </w:r>
      <w:r w:rsidRPr="00AC4D0B">
        <w:rPr>
          <w:rFonts w:ascii="Times New Roman" w:hAnsi="Times New Roman" w:cs="Times New Roman"/>
          <w:sz w:val="28"/>
          <w:szCs w:val="28"/>
        </w:rPr>
        <w:t xml:space="preserve"> региональный семейный капитал и единовременная денежная вы</w:t>
      </w:r>
      <w:r w:rsidR="00F33817" w:rsidRPr="00AC4D0B">
        <w:rPr>
          <w:rFonts w:ascii="Times New Roman" w:hAnsi="Times New Roman" w:cs="Times New Roman"/>
          <w:sz w:val="28"/>
          <w:szCs w:val="28"/>
        </w:rPr>
        <w:t>плата взамен земельного участка</w:t>
      </w:r>
      <w:r w:rsidRPr="00AC4D0B">
        <w:rPr>
          <w:rFonts w:ascii="Times New Roman" w:hAnsi="Times New Roman" w:cs="Times New Roman"/>
          <w:sz w:val="28"/>
          <w:szCs w:val="28"/>
        </w:rPr>
        <w:t>.</w:t>
      </w:r>
    </w:p>
    <w:p w:rsidR="00207CD0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26D">
        <w:rPr>
          <w:rFonts w:ascii="Times New Roman" w:hAnsi="Times New Roman" w:cs="Times New Roman"/>
          <w:sz w:val="28"/>
          <w:szCs w:val="28"/>
        </w:rPr>
        <w:t xml:space="preserve">Анализ динамики рождаемости в целом по муниципальным образованиям и городским округам Кировской области (25 муниципальных районов, </w:t>
      </w:r>
      <w:r w:rsidR="009E63EF">
        <w:rPr>
          <w:rFonts w:ascii="Times New Roman" w:hAnsi="Times New Roman" w:cs="Times New Roman"/>
          <w:sz w:val="28"/>
          <w:szCs w:val="28"/>
        </w:rPr>
        <w:br/>
      </w:r>
      <w:r w:rsidRPr="0061426D">
        <w:rPr>
          <w:rFonts w:ascii="Times New Roman" w:hAnsi="Times New Roman" w:cs="Times New Roman"/>
          <w:sz w:val="28"/>
          <w:szCs w:val="28"/>
        </w:rPr>
        <w:t xml:space="preserve">14 муниципальных округов и 6 городских округов) показывает, что в 2021 году по сравнению с 2018 годом наблюдается сокращение рождаемости во всех муниципальных образованиях. </w:t>
      </w:r>
      <w:r w:rsidRPr="00F70B9B">
        <w:rPr>
          <w:rFonts w:ascii="Times New Roman" w:hAnsi="Times New Roman" w:cs="Times New Roman"/>
          <w:sz w:val="28"/>
          <w:szCs w:val="28"/>
        </w:rPr>
        <w:t xml:space="preserve">Динамика доли рождений детей каждой очередности от общего числа рождений за год представлена в таблице </w:t>
      </w:r>
      <w:r w:rsidR="00F80E19">
        <w:rPr>
          <w:rFonts w:ascii="Times New Roman" w:hAnsi="Times New Roman" w:cs="Times New Roman"/>
          <w:sz w:val="28"/>
          <w:szCs w:val="28"/>
        </w:rPr>
        <w:t>20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</w:p>
    <w:p w:rsidR="0061426D" w:rsidRDefault="0061426D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7A4" w:rsidRDefault="00AC67A4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7A4" w:rsidRDefault="00AC67A4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7A4" w:rsidRDefault="00AC67A4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7A4" w:rsidRDefault="00AC67A4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7A4" w:rsidRPr="00F70B9B" w:rsidRDefault="00AC67A4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Default="00207CD0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80E19">
        <w:rPr>
          <w:rFonts w:ascii="Times New Roman" w:hAnsi="Times New Roman" w:cs="Times New Roman"/>
          <w:sz w:val="28"/>
          <w:szCs w:val="28"/>
        </w:rPr>
        <w:t>20</w:t>
      </w:r>
    </w:p>
    <w:p w:rsidR="00207CD0" w:rsidRPr="00F70B9B" w:rsidRDefault="00207CD0" w:rsidP="006142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134"/>
        <w:gridCol w:w="1134"/>
        <w:gridCol w:w="1276"/>
        <w:gridCol w:w="1134"/>
        <w:gridCol w:w="992"/>
      </w:tblGrid>
      <w:tr w:rsidR="00207CD0" w:rsidRPr="00AC67A4" w:rsidTr="00AC67A4">
        <w:trPr>
          <w:trHeight w:val="22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Очередность рождений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AC67A4" w:rsidRDefault="0061426D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рождений детей, %</w:t>
            </w:r>
          </w:p>
        </w:tc>
      </w:tr>
      <w:tr w:rsidR="00207CD0" w:rsidRPr="00AC67A4" w:rsidTr="00AC67A4">
        <w:trPr>
          <w:trHeight w:val="119"/>
          <w:tblHeader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7CD0" w:rsidRPr="00AC67A4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C67A4" w:rsidRPr="00AC67A4" w:rsidTr="00AC67A4">
        <w:trPr>
          <w:trHeight w:val="15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ребенок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</w:tr>
      <w:tr w:rsidR="00AC67A4" w:rsidRPr="00AC67A4" w:rsidTr="00AC67A4">
        <w:trPr>
          <w:trHeight w:val="11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AC67A4" w:rsidRPr="00AC67A4" w:rsidTr="00AC67A4">
        <w:trPr>
          <w:trHeight w:val="7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AC67A4" w:rsidRPr="00AC67A4" w:rsidTr="00AC67A4">
        <w:trPr>
          <w:trHeight w:val="10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AC67A4" w:rsidRPr="00AC67A4" w:rsidTr="00AC67A4">
        <w:trPr>
          <w:trHeight w:val="2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="00794C38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последующи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C67A4" w:rsidRPr="00AC67A4" w:rsidTr="00AC67A4">
        <w:trPr>
          <w:trHeight w:val="2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67A4" w:rsidRPr="00AC67A4" w:rsidTr="00AC67A4">
        <w:trPr>
          <w:trHeight w:val="106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67A4" w:rsidRPr="00AC67A4" w:rsidTr="00AC67A4">
        <w:trPr>
          <w:trHeight w:val="13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67A4" w:rsidRPr="00AC67A4" w:rsidTr="00AC67A4">
        <w:trPr>
          <w:trHeight w:val="46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ребенок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67A4" w:rsidRPr="00AC67A4" w:rsidTr="00AC67A4">
        <w:trPr>
          <w:trHeight w:val="401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="00794C38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последующи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03183" w:rsidRDefault="00103183" w:rsidP="00B66687">
      <w:pPr>
        <w:widowControl w:val="0"/>
        <w:spacing w:after="0" w:line="240" w:lineRule="auto"/>
        <w:ind w:right="-5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3E41" w:rsidRDefault="006A3E41" w:rsidP="0061426D">
      <w:pPr>
        <w:widowControl w:val="0"/>
        <w:spacing w:after="0" w:line="240" w:lineRule="auto"/>
        <w:ind w:right="-5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7E">
        <w:rPr>
          <w:rFonts w:ascii="Times New Roman" w:hAnsi="Times New Roman" w:cs="Times New Roman"/>
          <w:sz w:val="28"/>
          <w:szCs w:val="28"/>
        </w:rPr>
        <w:t>Прогнозные значения числа рождений</w:t>
      </w:r>
      <w:r w:rsidR="00F9356F" w:rsidRPr="00FE257E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DD0BB1">
        <w:rPr>
          <w:rFonts w:ascii="Times New Roman" w:hAnsi="Times New Roman" w:cs="Times New Roman"/>
          <w:sz w:val="28"/>
          <w:szCs w:val="28"/>
        </w:rPr>
        <w:t xml:space="preserve"> </w:t>
      </w:r>
      <w:r w:rsidR="00F80E19">
        <w:rPr>
          <w:rFonts w:ascii="Times New Roman" w:hAnsi="Times New Roman" w:cs="Times New Roman"/>
          <w:sz w:val="28"/>
          <w:szCs w:val="28"/>
        </w:rPr>
        <w:t>21</w:t>
      </w:r>
      <w:r w:rsidR="0061426D">
        <w:rPr>
          <w:rFonts w:ascii="Times New Roman" w:hAnsi="Times New Roman" w:cs="Times New Roman"/>
          <w:sz w:val="28"/>
          <w:szCs w:val="28"/>
        </w:rPr>
        <w:t>.</w:t>
      </w:r>
    </w:p>
    <w:p w:rsidR="00103183" w:rsidRPr="00FE257E" w:rsidRDefault="00103183" w:rsidP="00B66687">
      <w:pPr>
        <w:widowControl w:val="0"/>
        <w:spacing w:after="0" w:line="240" w:lineRule="auto"/>
        <w:ind w:right="-5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252" w:rsidRDefault="00DD0BB1" w:rsidP="00B0413F">
      <w:pPr>
        <w:widowControl w:val="0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3183">
        <w:rPr>
          <w:rFonts w:ascii="Times New Roman" w:hAnsi="Times New Roman" w:cs="Times New Roman"/>
          <w:sz w:val="28"/>
          <w:szCs w:val="28"/>
        </w:rPr>
        <w:t>2</w:t>
      </w:r>
      <w:r w:rsidR="00F80E19">
        <w:rPr>
          <w:rFonts w:ascii="Times New Roman" w:hAnsi="Times New Roman" w:cs="Times New Roman"/>
          <w:sz w:val="28"/>
          <w:szCs w:val="28"/>
        </w:rPr>
        <w:t>1</w:t>
      </w:r>
    </w:p>
    <w:p w:rsidR="00B0413F" w:rsidRPr="00FE257E" w:rsidRDefault="00B0413F" w:rsidP="00B0413F">
      <w:pPr>
        <w:widowControl w:val="0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884"/>
        <w:gridCol w:w="992"/>
        <w:gridCol w:w="885"/>
        <w:gridCol w:w="850"/>
        <w:gridCol w:w="851"/>
        <w:gridCol w:w="850"/>
        <w:gridCol w:w="851"/>
        <w:gridCol w:w="1066"/>
      </w:tblGrid>
      <w:tr w:rsidR="006A3E41" w:rsidRPr="00FE257E" w:rsidTr="0061426D">
        <w:tc>
          <w:tcPr>
            <w:tcW w:w="2410" w:type="dxa"/>
          </w:tcPr>
          <w:p w:rsidR="006A3E41" w:rsidRPr="00FE257E" w:rsidRDefault="0061426D" w:rsidP="006142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84" w:type="dxa"/>
          </w:tcPr>
          <w:p w:rsidR="006A3E41" w:rsidRPr="00FE257E" w:rsidRDefault="006A3E41" w:rsidP="00B66687">
            <w:pPr>
              <w:widowControl w:val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66" w:type="dxa"/>
          </w:tcPr>
          <w:p w:rsidR="006A3E41" w:rsidRPr="00FE257E" w:rsidRDefault="006A3E41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A3E41" w:rsidRPr="00F70B9B" w:rsidTr="00B0413F">
        <w:tc>
          <w:tcPr>
            <w:tcW w:w="2410" w:type="dxa"/>
          </w:tcPr>
          <w:p w:rsidR="006A3E41" w:rsidRPr="00FE257E" w:rsidRDefault="006A3E41" w:rsidP="00B66687">
            <w:pPr>
              <w:widowControl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Целевое зна</w:t>
            </w:r>
            <w:r w:rsidR="0061426D">
              <w:rPr>
                <w:rFonts w:ascii="Times New Roman" w:hAnsi="Times New Roman" w:cs="Times New Roman"/>
                <w:sz w:val="24"/>
                <w:szCs w:val="24"/>
              </w:rPr>
              <w:t>чение числа рождений в год, человек</w:t>
            </w:r>
          </w:p>
        </w:tc>
        <w:tc>
          <w:tcPr>
            <w:tcW w:w="884" w:type="dxa"/>
            <w:vAlign w:val="center"/>
          </w:tcPr>
          <w:p w:rsidR="006A3E41" w:rsidRPr="00FE257E" w:rsidRDefault="006A3E41" w:rsidP="00B6668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vAlign w:val="center"/>
          </w:tcPr>
          <w:p w:rsidR="006A3E41" w:rsidRPr="00FE257E" w:rsidRDefault="00FE257E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885" w:type="dxa"/>
            <w:vAlign w:val="center"/>
          </w:tcPr>
          <w:p w:rsidR="006A3E41" w:rsidRPr="00FE257E" w:rsidRDefault="00FE257E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57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6A3E41" w:rsidRPr="00FE257E" w:rsidRDefault="00545A5F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vAlign w:val="center"/>
          </w:tcPr>
          <w:p w:rsidR="006A3E41" w:rsidRPr="00FE257E" w:rsidRDefault="00545A5F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6A3E41" w:rsidRPr="00FE257E" w:rsidRDefault="00545A5F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6A3E41" w:rsidRPr="00FE257E" w:rsidRDefault="00545A5F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6" w:type="dxa"/>
            <w:vAlign w:val="center"/>
          </w:tcPr>
          <w:p w:rsidR="006A3E41" w:rsidRPr="00FE257E" w:rsidRDefault="00545A5F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6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272D58" w:rsidRDefault="00272D58" w:rsidP="00B66687">
      <w:pPr>
        <w:widowControl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В Кировской области, так же</w:t>
      </w:r>
      <w:r w:rsidR="00AC67A4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как и в Российской Федерации, средний возраст матерей при рождении детей увеличился. Если в регионе в 2018 году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 xml:space="preserve">он составлял 28,7 </w:t>
      </w:r>
      <w:r w:rsidR="00F80E19">
        <w:rPr>
          <w:rFonts w:ascii="Times New Roman" w:hAnsi="Times New Roman" w:cs="Times New Roman"/>
          <w:sz w:val="28"/>
          <w:szCs w:val="28"/>
        </w:rPr>
        <w:t>года</w:t>
      </w:r>
      <w:r w:rsidRPr="00F70B9B">
        <w:rPr>
          <w:rFonts w:ascii="Times New Roman" w:hAnsi="Times New Roman" w:cs="Times New Roman"/>
          <w:sz w:val="28"/>
          <w:szCs w:val="28"/>
        </w:rPr>
        <w:t xml:space="preserve">, то в 2021 году – 29,0 </w:t>
      </w:r>
      <w:r w:rsidR="00F80E19">
        <w:rPr>
          <w:rFonts w:ascii="Times New Roman" w:hAnsi="Times New Roman" w:cs="Times New Roman"/>
          <w:sz w:val="28"/>
          <w:szCs w:val="28"/>
        </w:rPr>
        <w:t>года</w:t>
      </w:r>
      <w:r w:rsidRPr="00F70B9B">
        <w:rPr>
          <w:rFonts w:ascii="Times New Roman" w:hAnsi="Times New Roman" w:cs="Times New Roman"/>
          <w:sz w:val="28"/>
          <w:szCs w:val="28"/>
        </w:rPr>
        <w:t xml:space="preserve">, в Российской Федерации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 xml:space="preserve">в 2018 году – 28,2 </w:t>
      </w:r>
      <w:r w:rsidR="00290CCB">
        <w:rPr>
          <w:rFonts w:ascii="Times New Roman" w:hAnsi="Times New Roman" w:cs="Times New Roman"/>
          <w:sz w:val="28"/>
          <w:szCs w:val="28"/>
        </w:rPr>
        <w:t>года</w:t>
      </w:r>
      <w:r w:rsidRPr="00F70B9B">
        <w:rPr>
          <w:rFonts w:ascii="Times New Roman" w:hAnsi="Times New Roman" w:cs="Times New Roman"/>
          <w:sz w:val="28"/>
          <w:szCs w:val="28"/>
        </w:rPr>
        <w:t xml:space="preserve">, в 2021 году – 28,4 </w:t>
      </w:r>
      <w:r w:rsidR="00C85B0C">
        <w:rPr>
          <w:rFonts w:ascii="Times New Roman" w:hAnsi="Times New Roman" w:cs="Times New Roman"/>
          <w:sz w:val="28"/>
          <w:szCs w:val="28"/>
        </w:rPr>
        <w:t>года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</w:p>
    <w:p w:rsidR="00CD15D3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Рассматривая средний возраст матери по очередности рождения детей, основное его увеличение в регионе наблюдается при рождении третьего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="00E71778" w:rsidRPr="00F70B9B">
        <w:rPr>
          <w:rFonts w:ascii="Times New Roman" w:hAnsi="Times New Roman" w:cs="Times New Roman"/>
          <w:sz w:val="28"/>
          <w:szCs w:val="28"/>
        </w:rPr>
        <w:t>и четвертого ребенка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  <w:r w:rsidR="00CD15D3" w:rsidRPr="00F70B9B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Тогда как в Российской Федерации основное увеличение среднего возраста матери приходится на рождение четвертых</w:t>
      </w:r>
      <w:r w:rsidR="00CD15D3" w:rsidRPr="00F70B9B">
        <w:rPr>
          <w:rFonts w:ascii="Times New Roman" w:hAnsi="Times New Roman" w:cs="Times New Roman"/>
          <w:sz w:val="28"/>
          <w:szCs w:val="28"/>
        </w:rPr>
        <w:t xml:space="preserve">, пятых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="00CD15D3" w:rsidRPr="00F70B9B">
        <w:rPr>
          <w:rFonts w:ascii="Times New Roman" w:hAnsi="Times New Roman" w:cs="Times New Roman"/>
          <w:sz w:val="28"/>
          <w:szCs w:val="28"/>
        </w:rPr>
        <w:t xml:space="preserve">и последующих детей. </w:t>
      </w:r>
    </w:p>
    <w:p w:rsidR="0061426D" w:rsidRDefault="0015101A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среднего возраста матери при рождении ребенка, в том числе в разрезе очередности рождений, представлена в таблице </w:t>
      </w:r>
      <w:r w:rsidR="00103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26D" w:rsidRDefault="0061426D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6D" w:rsidRDefault="0061426D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6D" w:rsidRDefault="0061426D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6D" w:rsidRPr="00F70B9B" w:rsidRDefault="0061426D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1A" w:rsidRPr="00F70B9B" w:rsidRDefault="0015101A" w:rsidP="00B66687">
      <w:pPr>
        <w:widowControl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103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5101A" w:rsidRPr="00F70B9B" w:rsidRDefault="0015101A" w:rsidP="00B666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20"/>
        <w:gridCol w:w="2540"/>
        <w:gridCol w:w="1300"/>
        <w:gridCol w:w="1300"/>
        <w:gridCol w:w="1300"/>
        <w:gridCol w:w="1479"/>
      </w:tblGrid>
      <w:tr w:rsidR="0015101A" w:rsidRPr="00AC67A4" w:rsidTr="00AC67A4">
        <w:trPr>
          <w:trHeight w:val="46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Очередность рождений</w:t>
            </w:r>
          </w:p>
        </w:tc>
        <w:tc>
          <w:tcPr>
            <w:tcW w:w="537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101A" w:rsidRPr="00AC67A4" w:rsidRDefault="0061426D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возраст матери, лет</w:t>
            </w:r>
          </w:p>
        </w:tc>
      </w:tr>
      <w:tr w:rsidR="0015101A" w:rsidRPr="00AC67A4" w:rsidTr="00AC67A4">
        <w:trPr>
          <w:trHeight w:val="77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5101A" w:rsidRPr="00AC67A4" w:rsidTr="00AC67A4">
        <w:trPr>
          <w:trHeight w:val="22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Кировская область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</w:t>
            </w:r>
            <w:r w:rsidR="00AC67A4"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AC67A4" w:rsidRPr="00AC67A4" w:rsidTr="00AC67A4">
        <w:trPr>
          <w:trHeight w:val="154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AC67A4" w:rsidRPr="00AC67A4" w:rsidTr="00AC67A4">
        <w:trPr>
          <w:trHeight w:val="23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AC67A4" w:rsidRPr="00AC67A4" w:rsidTr="00AC67A4">
        <w:trPr>
          <w:trHeight w:val="46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AC67A4" w:rsidRPr="00AC67A4" w:rsidTr="00AC67A4">
        <w:trPr>
          <w:trHeight w:val="126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AC67A4" w:rsidRPr="00AC67A4" w:rsidTr="00AC67A4">
        <w:trPr>
          <w:trHeight w:val="204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67A4" w:rsidRP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пятый </w:t>
            </w:r>
            <w:r w:rsidR="00794C38" w:rsidRP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  <w:r w:rsid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последующи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7A4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15101A" w:rsidRPr="00AC67A4" w:rsidTr="00AC67A4">
        <w:trPr>
          <w:trHeight w:val="46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101A" w:rsidRPr="00AC67A4" w:rsidRDefault="0015101A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101A" w:rsidRPr="00AC67A4" w:rsidRDefault="00AC67A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01A" w:rsidRPr="00AC67A4" w:rsidRDefault="0015101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28,4</w:t>
            </w:r>
          </w:p>
        </w:tc>
      </w:tr>
      <w:tr w:rsidR="00E06201" w:rsidRPr="00AC67A4" w:rsidTr="0095609D">
        <w:trPr>
          <w:trHeight w:val="56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6201" w:rsidRPr="00AC67A4" w:rsidRDefault="00E06201" w:rsidP="009560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E06201" w:rsidRPr="00AC67A4" w:rsidTr="0095609D">
        <w:trPr>
          <w:trHeight w:val="88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6201" w:rsidRPr="00AC67A4" w:rsidRDefault="00E06201" w:rsidP="009560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E06201" w:rsidRPr="00AC67A4" w:rsidTr="0095609D">
        <w:trPr>
          <w:trHeight w:val="12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6201" w:rsidRPr="00AC67A4" w:rsidRDefault="00E06201" w:rsidP="009560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E06201" w:rsidRPr="00AC67A4" w:rsidTr="0095609D">
        <w:trPr>
          <w:trHeight w:val="166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6201" w:rsidRPr="00AC67A4" w:rsidRDefault="00E06201" w:rsidP="009560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ребенок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E06201" w:rsidRPr="00AC67A4" w:rsidTr="0095609D">
        <w:trPr>
          <w:trHeight w:val="30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6201" w:rsidRPr="00AC67A4" w:rsidRDefault="00E06201" w:rsidP="009560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пятый </w:t>
            </w:r>
            <w:r w:rsidRPr="00794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последующи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01" w:rsidRPr="00AC67A4" w:rsidRDefault="00E0620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</w:tr>
    </w:tbl>
    <w:p w:rsidR="007071C8" w:rsidRDefault="007071C8" w:rsidP="00B66687">
      <w:pPr>
        <w:widowControl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61426D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26D">
        <w:rPr>
          <w:rFonts w:ascii="Times New Roman" w:hAnsi="Times New Roman" w:cs="Times New Roman"/>
          <w:sz w:val="28"/>
          <w:szCs w:val="28"/>
        </w:rPr>
        <w:t>В регионе промежуток времени между рождениями первого и второго ребенка снизился с 4,1 года в 2018 году до 3,9 года в 2021 году. Аналогичная ситуация наблюдается между рождениями четвертых, пятых и последующих детей, где промежуток времени сократился с 1,9 года в 2018 году до 0,6 года</w:t>
      </w:r>
      <w:r w:rsidR="00F9356F" w:rsidRPr="0061426D">
        <w:rPr>
          <w:rFonts w:ascii="Times New Roman" w:hAnsi="Times New Roman" w:cs="Times New Roman"/>
          <w:sz w:val="28"/>
          <w:szCs w:val="28"/>
        </w:rPr>
        <w:t xml:space="preserve">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61426D">
        <w:rPr>
          <w:rFonts w:ascii="Times New Roman" w:hAnsi="Times New Roman" w:cs="Times New Roman"/>
          <w:sz w:val="28"/>
          <w:szCs w:val="28"/>
        </w:rPr>
        <w:t xml:space="preserve">в 2021 году. При этом </w:t>
      </w:r>
      <w:r w:rsidR="000B0A55" w:rsidRPr="0061426D">
        <w:rPr>
          <w:rFonts w:ascii="Times New Roman" w:hAnsi="Times New Roman" w:cs="Times New Roman"/>
          <w:sz w:val="28"/>
          <w:szCs w:val="28"/>
        </w:rPr>
        <w:t xml:space="preserve">период времени </w:t>
      </w:r>
      <w:r w:rsidRPr="0061426D">
        <w:rPr>
          <w:rFonts w:ascii="Times New Roman" w:hAnsi="Times New Roman" w:cs="Times New Roman"/>
          <w:sz w:val="28"/>
          <w:szCs w:val="28"/>
        </w:rPr>
        <w:t>между рождениями вторых и третьих детей увеличился</w:t>
      </w:r>
      <w:r w:rsidR="00B0413F" w:rsidRPr="0061426D">
        <w:rPr>
          <w:rFonts w:ascii="Times New Roman" w:hAnsi="Times New Roman" w:cs="Times New Roman"/>
          <w:sz w:val="28"/>
          <w:szCs w:val="28"/>
        </w:rPr>
        <w:t xml:space="preserve"> </w:t>
      </w:r>
      <w:r w:rsidR="000B0A55" w:rsidRPr="0061426D">
        <w:rPr>
          <w:rFonts w:ascii="Times New Roman" w:hAnsi="Times New Roman" w:cs="Times New Roman"/>
          <w:sz w:val="28"/>
          <w:szCs w:val="28"/>
        </w:rPr>
        <w:t>с 2,4 года в 2018 году до 2,9 года</w:t>
      </w:r>
      <w:r w:rsidRPr="0061426D">
        <w:rPr>
          <w:rFonts w:ascii="Times New Roman" w:hAnsi="Times New Roman" w:cs="Times New Roman"/>
          <w:sz w:val="28"/>
          <w:szCs w:val="28"/>
        </w:rPr>
        <w:t xml:space="preserve"> в 2021 году, а между четвертым и третьим рождением находится с 2018 года на одном уровне</w:t>
      </w:r>
      <w:r w:rsidR="00F9356F" w:rsidRPr="0061426D">
        <w:rPr>
          <w:rFonts w:ascii="Times New Roman" w:hAnsi="Times New Roman" w:cs="Times New Roman"/>
          <w:sz w:val="28"/>
          <w:szCs w:val="28"/>
        </w:rPr>
        <w:t xml:space="preserve">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61426D">
        <w:rPr>
          <w:rFonts w:ascii="Times New Roman" w:hAnsi="Times New Roman" w:cs="Times New Roman"/>
          <w:sz w:val="28"/>
          <w:szCs w:val="28"/>
        </w:rPr>
        <w:t xml:space="preserve">и составляет 0,9 </w:t>
      </w:r>
      <w:r w:rsidR="000B0A55" w:rsidRPr="0061426D">
        <w:rPr>
          <w:rFonts w:ascii="Times New Roman" w:hAnsi="Times New Roman" w:cs="Times New Roman"/>
          <w:sz w:val="28"/>
          <w:szCs w:val="28"/>
        </w:rPr>
        <w:t>года</w:t>
      </w:r>
      <w:r w:rsidRPr="00614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9FA" w:rsidRPr="0061426D" w:rsidRDefault="00353C18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26D">
        <w:rPr>
          <w:rFonts w:ascii="Times New Roman" w:hAnsi="Times New Roman" w:cs="Times New Roman"/>
          <w:sz w:val="28"/>
          <w:szCs w:val="28"/>
        </w:rPr>
        <w:t>Таким образом</w:t>
      </w:r>
      <w:r w:rsidR="00F33817" w:rsidRPr="0061426D">
        <w:rPr>
          <w:rFonts w:ascii="Times New Roman" w:hAnsi="Times New Roman" w:cs="Times New Roman"/>
          <w:sz w:val="28"/>
          <w:szCs w:val="28"/>
        </w:rPr>
        <w:t>,</w:t>
      </w:r>
      <w:r w:rsidRPr="0061426D">
        <w:rPr>
          <w:rFonts w:ascii="Times New Roman" w:hAnsi="Times New Roman" w:cs="Times New Roman"/>
          <w:sz w:val="28"/>
          <w:szCs w:val="28"/>
        </w:rPr>
        <w:t xml:space="preserve"> в регионе и в целом по Российской Федерации отмечается смещение </w:t>
      </w:r>
      <w:r w:rsidR="007119FA" w:rsidRPr="0061426D">
        <w:rPr>
          <w:rFonts w:ascii="Times New Roman" w:hAnsi="Times New Roman" w:cs="Times New Roman"/>
          <w:sz w:val="28"/>
          <w:szCs w:val="28"/>
        </w:rPr>
        <w:t>среднего возраста матери</w:t>
      </w:r>
      <w:r w:rsidRPr="0061426D">
        <w:rPr>
          <w:rFonts w:ascii="Times New Roman" w:hAnsi="Times New Roman" w:cs="Times New Roman"/>
          <w:sz w:val="28"/>
          <w:szCs w:val="28"/>
        </w:rPr>
        <w:t xml:space="preserve"> </w:t>
      </w:r>
      <w:r w:rsidR="007C664D" w:rsidRPr="0061426D">
        <w:rPr>
          <w:rFonts w:ascii="Times New Roman" w:hAnsi="Times New Roman" w:cs="Times New Roman"/>
          <w:sz w:val="28"/>
          <w:szCs w:val="28"/>
        </w:rPr>
        <w:t xml:space="preserve">при рождении </w:t>
      </w:r>
      <w:r w:rsidRPr="0061426D">
        <w:rPr>
          <w:rFonts w:ascii="Times New Roman" w:hAnsi="Times New Roman" w:cs="Times New Roman"/>
          <w:sz w:val="28"/>
          <w:szCs w:val="28"/>
        </w:rPr>
        <w:t>первых, третьих и четвертых детей.</w:t>
      </w:r>
      <w:r w:rsidR="00F33817" w:rsidRPr="0061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FA" w:rsidRPr="0061426D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1426D">
        <w:rPr>
          <w:rFonts w:ascii="Times New Roman" w:hAnsi="Times New Roman" w:cs="Times New Roman"/>
          <w:sz w:val="28"/>
          <w:szCs w:val="28"/>
        </w:rPr>
        <w:t>В 2021 году в Кировской области доля детей</w:t>
      </w:r>
      <w:r w:rsidR="001C5953" w:rsidRPr="0061426D">
        <w:rPr>
          <w:rFonts w:ascii="Times New Roman" w:hAnsi="Times New Roman" w:cs="Times New Roman"/>
          <w:sz w:val="28"/>
          <w:szCs w:val="28"/>
        </w:rPr>
        <w:t>,</w:t>
      </w:r>
      <w:r w:rsidRPr="0061426D">
        <w:rPr>
          <w:rFonts w:ascii="Times New Roman" w:hAnsi="Times New Roman" w:cs="Times New Roman"/>
          <w:sz w:val="28"/>
          <w:szCs w:val="28"/>
        </w:rPr>
        <w:t xml:space="preserve"> рожденных </w:t>
      </w:r>
      <w:r w:rsidRPr="0061426D">
        <w:rPr>
          <w:rFonts w:ascii="Times New Roman" w:hAnsi="Times New Roman" w:cs="Times New Roman"/>
          <w:sz w:val="28"/>
          <w:szCs w:val="28"/>
        </w:rPr>
        <w:br/>
        <w:t>в зарегистрированном браке</w:t>
      </w:r>
      <w:r w:rsidR="001C5953" w:rsidRPr="0061426D">
        <w:rPr>
          <w:rFonts w:ascii="Times New Roman" w:hAnsi="Times New Roman" w:cs="Times New Roman"/>
          <w:sz w:val="28"/>
          <w:szCs w:val="28"/>
        </w:rPr>
        <w:t>,</w:t>
      </w:r>
      <w:r w:rsidRPr="0061426D">
        <w:rPr>
          <w:rFonts w:ascii="Times New Roman" w:hAnsi="Times New Roman" w:cs="Times New Roman"/>
          <w:sz w:val="28"/>
          <w:szCs w:val="28"/>
        </w:rPr>
        <w:t xml:space="preserve"> от общего числа рождений составила 76,2% </w:t>
      </w:r>
      <w:r w:rsidRPr="0061426D">
        <w:rPr>
          <w:rFonts w:ascii="Times New Roman" w:hAnsi="Times New Roman" w:cs="Times New Roman"/>
          <w:sz w:val="28"/>
          <w:szCs w:val="28"/>
        </w:rPr>
        <w:br/>
        <w:t>и по сравнению с 2016 годом (76,8%) показатель уменьшился на 0,6%. Аналогичная ситуация наблюдается и в Р</w:t>
      </w:r>
      <w:r w:rsidR="0015101A" w:rsidRPr="0061426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1426D">
        <w:rPr>
          <w:rFonts w:ascii="Times New Roman" w:hAnsi="Times New Roman" w:cs="Times New Roman"/>
          <w:sz w:val="28"/>
          <w:szCs w:val="28"/>
        </w:rPr>
        <w:t xml:space="preserve">, где снижение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61426D">
        <w:rPr>
          <w:rFonts w:ascii="Times New Roman" w:hAnsi="Times New Roman" w:cs="Times New Roman"/>
          <w:sz w:val="28"/>
          <w:szCs w:val="28"/>
        </w:rPr>
        <w:t xml:space="preserve">к 2021 году доли рожденных в браке детей снизилось на 0,9% (2016 год – 78,9%, 2021 год – 78,0%). </w:t>
      </w:r>
      <w:r w:rsidR="00F33817" w:rsidRPr="0061426D">
        <w:rPr>
          <w:rFonts w:ascii="Times New Roman" w:hAnsi="Times New Roman" w:cs="Times New Roman"/>
          <w:sz w:val="28"/>
          <w:szCs w:val="28"/>
        </w:rPr>
        <w:t xml:space="preserve">Данная ситуация </w:t>
      </w:r>
      <w:r w:rsidR="00667BAC" w:rsidRPr="0061426D">
        <w:rPr>
          <w:rFonts w:ascii="Times New Roman" w:hAnsi="Times New Roman" w:cs="Times New Roman"/>
          <w:sz w:val="28"/>
          <w:szCs w:val="28"/>
        </w:rPr>
        <w:t>привел</w:t>
      </w:r>
      <w:r w:rsidR="00F33817" w:rsidRPr="0061426D">
        <w:rPr>
          <w:rFonts w:ascii="Times New Roman" w:hAnsi="Times New Roman" w:cs="Times New Roman"/>
          <w:sz w:val="28"/>
          <w:szCs w:val="28"/>
        </w:rPr>
        <w:t>а</w:t>
      </w:r>
      <w:r w:rsidR="00667BAC" w:rsidRPr="0061426D">
        <w:rPr>
          <w:rFonts w:ascii="Times New Roman" w:hAnsi="Times New Roman" w:cs="Times New Roman"/>
          <w:sz w:val="28"/>
          <w:szCs w:val="28"/>
        </w:rPr>
        <w:t xml:space="preserve"> к снижению общего числа рождений детей.</w:t>
      </w:r>
    </w:p>
    <w:p w:rsidR="00207CD0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доли детей, родившихся в браке, и доли детей, родившихся вне </w:t>
      </w:r>
      <w:r w:rsidR="00E51F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брака, от общего числа рождений</w:t>
      </w:r>
      <w:r w:rsidRP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 и в целом по Российской </w:t>
      </w:r>
      <w:r w:rsidRP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представлена в таблице </w:t>
      </w:r>
      <w:r w:rsidR="000629EE" w:rsidRP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рисунке </w:t>
      </w:r>
      <w:r w:rsidR="00AC67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4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26D" w:rsidRPr="0061426D" w:rsidRDefault="0061426D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207CD0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62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1426D" w:rsidRPr="007071C8" w:rsidRDefault="0061426D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559"/>
        <w:gridCol w:w="1134"/>
        <w:gridCol w:w="1134"/>
        <w:gridCol w:w="1134"/>
        <w:gridCol w:w="1134"/>
        <w:gridCol w:w="1134"/>
        <w:gridCol w:w="1136"/>
      </w:tblGrid>
      <w:tr w:rsidR="009B5C64" w:rsidRPr="00F70B9B" w:rsidTr="00AC67A4">
        <w:trPr>
          <w:trHeight w:val="300"/>
        </w:trPr>
        <w:tc>
          <w:tcPr>
            <w:tcW w:w="1428" w:type="dxa"/>
            <w:vMerge w:val="restart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06FC" w:rsidRPr="00F70B9B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Родились в браке</w:t>
            </w:r>
          </w:p>
          <w:p w:rsidR="002106FC" w:rsidRPr="00F70B9B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2106FC"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 брака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6806" w:type="dxa"/>
            <w:gridSpan w:val="6"/>
            <w:shd w:val="clear" w:color="auto" w:fill="auto"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Динамика доли детей, родившихся в браке, и доли детей, родившихся вне бра</w:t>
            </w:r>
            <w:r w:rsidR="006142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ка, от общего числа рождений, %</w:t>
            </w:r>
          </w:p>
        </w:tc>
      </w:tr>
      <w:tr w:rsidR="009B5C64" w:rsidRPr="00F70B9B" w:rsidTr="00AC67A4">
        <w:trPr>
          <w:trHeight w:val="300"/>
        </w:trPr>
        <w:tc>
          <w:tcPr>
            <w:tcW w:w="1428" w:type="dxa"/>
            <w:vMerge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2020 год</w:t>
            </w:r>
          </w:p>
        </w:tc>
        <w:tc>
          <w:tcPr>
            <w:tcW w:w="1136" w:type="dxa"/>
            <w:shd w:val="clear" w:color="auto" w:fill="auto"/>
            <w:hideMark/>
          </w:tcPr>
          <w:p w:rsidR="002106FC" w:rsidRPr="00F70B9B" w:rsidRDefault="002106FC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2021 год</w:t>
            </w:r>
          </w:p>
        </w:tc>
      </w:tr>
      <w:tr w:rsidR="009B5C64" w:rsidRPr="00F70B9B" w:rsidTr="00AC67A4">
        <w:trPr>
          <w:trHeight w:val="315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Кировская область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браке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76,2</w:t>
            </w:r>
          </w:p>
        </w:tc>
      </w:tr>
      <w:tr w:rsidR="009B5C64" w:rsidRPr="00F70B9B" w:rsidTr="00AC67A4">
        <w:trPr>
          <w:trHeight w:val="315"/>
        </w:trPr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 брака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23,8</w:t>
            </w:r>
          </w:p>
        </w:tc>
      </w:tr>
      <w:tr w:rsidR="009B5C64" w:rsidRPr="00F70B9B" w:rsidTr="00AC67A4">
        <w:trPr>
          <w:trHeight w:val="315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 браке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78,3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78,0</w:t>
            </w:r>
          </w:p>
        </w:tc>
      </w:tr>
      <w:tr w:rsidR="009B5C64" w:rsidRPr="00F70B9B" w:rsidTr="00AC67A4">
        <w:trPr>
          <w:trHeight w:val="315"/>
        </w:trPr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вне брака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21,7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07CD0" w:rsidRPr="00F70B9B" w:rsidRDefault="002106FC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22,0</w:t>
            </w:r>
          </w:p>
        </w:tc>
      </w:tr>
    </w:tbl>
    <w:p w:rsidR="005C103D" w:rsidRDefault="005C103D" w:rsidP="00F338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426D" w:rsidRPr="0061426D" w:rsidRDefault="0061426D" w:rsidP="006142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AC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61426D" w:rsidRPr="0061426D" w:rsidRDefault="0061426D" w:rsidP="00F3381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26D" w:rsidRPr="0061426D" w:rsidRDefault="0061426D" w:rsidP="00B666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956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947576" cy="3204375"/>
            <wp:effectExtent l="0" t="0" r="15240" b="15240"/>
            <wp:docPr id="97" name="Диаграмма 11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4BFCD0E-596D-468C-8BA0-BD8CAE7FE5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287F" w:rsidRDefault="008B287F" w:rsidP="00B6668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доля детей, рожденных в браке в г</w:t>
      </w:r>
      <w:r w:rsidR="00DE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местности </w:t>
      </w:r>
      <w:r w:rsidR="00DE2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период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DE291C" w:rsidRPr="0061426D">
        <w:rPr>
          <w:rFonts w:ascii="Times New Roman" w:hAnsi="Times New Roman" w:cs="Times New Roman"/>
          <w:sz w:val="28"/>
          <w:szCs w:val="28"/>
        </w:rPr>
        <w:t xml:space="preserve">–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D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C5953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сократилась, при этом в сельской местности выросла. </w:t>
      </w: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Доля родившихся вне зарегистрированного брака от общего числа рождений имеет волнообразный характер, при этом наблюдается тенденция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="00AC67A4">
        <w:rPr>
          <w:rFonts w:ascii="Times New Roman" w:hAnsi="Times New Roman" w:cs="Times New Roman"/>
          <w:sz w:val="28"/>
          <w:szCs w:val="28"/>
        </w:rPr>
        <w:t>к</w:t>
      </w:r>
      <w:r w:rsidRPr="00F70B9B">
        <w:rPr>
          <w:rFonts w:ascii="Times New Roman" w:hAnsi="Times New Roman" w:cs="Times New Roman"/>
          <w:sz w:val="28"/>
          <w:szCs w:val="28"/>
        </w:rPr>
        <w:t xml:space="preserve"> ее увеличени</w:t>
      </w:r>
      <w:r w:rsidR="00AC67A4">
        <w:rPr>
          <w:rFonts w:ascii="Times New Roman" w:hAnsi="Times New Roman" w:cs="Times New Roman"/>
          <w:sz w:val="28"/>
          <w:szCs w:val="28"/>
        </w:rPr>
        <w:t>ю</w:t>
      </w:r>
      <w:r w:rsidR="0038218D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так</w:t>
      </w:r>
      <w:r w:rsidR="008800FA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же</w:t>
      </w:r>
      <w:r w:rsidR="00882CDD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как и в Российской Федерации, особенно у городского населения. Тогда как у сельского населения доля родившихся вне зарегистрированного брака уменьшилась.</w:t>
      </w:r>
    </w:p>
    <w:p w:rsidR="00207CD0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Динамика доли детей, родившихся в браке и вне брака</w:t>
      </w:r>
      <w:r w:rsidR="003E6E4F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в разрезе город</w:t>
      </w:r>
      <w:r w:rsidR="003E6E4F">
        <w:rPr>
          <w:rFonts w:ascii="Times New Roman" w:hAnsi="Times New Roman" w:cs="Times New Roman"/>
          <w:sz w:val="28"/>
          <w:szCs w:val="28"/>
        </w:rPr>
        <w:t>а</w:t>
      </w:r>
      <w:r w:rsidR="002106FC" w:rsidRPr="00F70B9B">
        <w:rPr>
          <w:rFonts w:ascii="Times New Roman" w:hAnsi="Times New Roman" w:cs="Times New Roman"/>
          <w:sz w:val="28"/>
          <w:szCs w:val="28"/>
        </w:rPr>
        <w:t xml:space="preserve"> </w:t>
      </w:r>
      <w:r w:rsidR="00AC67A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E6E4F">
        <w:rPr>
          <w:rFonts w:ascii="Times New Roman" w:hAnsi="Times New Roman" w:cs="Times New Roman"/>
          <w:sz w:val="28"/>
          <w:szCs w:val="28"/>
        </w:rPr>
        <w:t>села</w:t>
      </w:r>
      <w:r w:rsidR="00AC67A4">
        <w:rPr>
          <w:rFonts w:ascii="Times New Roman" w:hAnsi="Times New Roman" w:cs="Times New Roman"/>
          <w:sz w:val="28"/>
          <w:szCs w:val="28"/>
        </w:rPr>
        <w:t>)</w:t>
      </w:r>
      <w:r w:rsidRPr="00F70B9B">
        <w:rPr>
          <w:rFonts w:ascii="Times New Roman" w:hAnsi="Times New Roman" w:cs="Times New Roman"/>
          <w:sz w:val="28"/>
          <w:szCs w:val="28"/>
        </w:rPr>
        <w:t xml:space="preserve"> в Кировской области представлена в таблице </w:t>
      </w:r>
      <w:r w:rsidR="007746CD">
        <w:rPr>
          <w:rFonts w:ascii="Times New Roman" w:hAnsi="Times New Roman" w:cs="Times New Roman"/>
          <w:sz w:val="28"/>
          <w:szCs w:val="28"/>
        </w:rPr>
        <w:t>2</w:t>
      </w:r>
      <w:r w:rsidR="00F80E19">
        <w:rPr>
          <w:rFonts w:ascii="Times New Roman" w:hAnsi="Times New Roman" w:cs="Times New Roman"/>
          <w:sz w:val="28"/>
          <w:szCs w:val="28"/>
        </w:rPr>
        <w:t>4</w:t>
      </w:r>
      <w:r w:rsidR="002106FC" w:rsidRPr="00F70B9B">
        <w:rPr>
          <w:rFonts w:ascii="Times New Roman" w:hAnsi="Times New Roman" w:cs="Times New Roman"/>
          <w:sz w:val="28"/>
          <w:szCs w:val="28"/>
        </w:rPr>
        <w:t>.</w:t>
      </w:r>
    </w:p>
    <w:p w:rsidR="0061426D" w:rsidRPr="00F70B9B" w:rsidRDefault="0061426D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Default="00207CD0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46CD">
        <w:rPr>
          <w:rFonts w:ascii="Times New Roman" w:hAnsi="Times New Roman" w:cs="Times New Roman"/>
          <w:sz w:val="28"/>
          <w:szCs w:val="28"/>
        </w:rPr>
        <w:t>2</w:t>
      </w:r>
      <w:r w:rsidR="00F80E19">
        <w:rPr>
          <w:rFonts w:ascii="Times New Roman" w:hAnsi="Times New Roman" w:cs="Times New Roman"/>
          <w:sz w:val="28"/>
          <w:szCs w:val="28"/>
        </w:rPr>
        <w:t>4</w:t>
      </w:r>
    </w:p>
    <w:p w:rsidR="0061426D" w:rsidRPr="00F70B9B" w:rsidRDefault="0061426D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134"/>
        <w:gridCol w:w="1134"/>
        <w:gridCol w:w="1134"/>
        <w:gridCol w:w="1134"/>
        <w:gridCol w:w="1134"/>
        <w:gridCol w:w="1134"/>
      </w:tblGrid>
      <w:tr w:rsidR="009B5C64" w:rsidRPr="00F70B9B" w:rsidTr="00AC67A4">
        <w:trPr>
          <w:trHeight w:val="150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Территория</w:t>
            </w:r>
            <w:r w:rsidR="002106FC"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Кировской области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C67A4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Родились в браке </w:t>
            </w:r>
          </w:p>
          <w:p w:rsidR="00207CD0" w:rsidRPr="00F70B9B" w:rsidRDefault="00AC67A4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="00207CD0"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 брака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 w:rsidR="00207CD0"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1426D" w:rsidRDefault="00207CD0" w:rsidP="0061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Доля детей, родившихся в браке и вне брака в разрезе </w:t>
            </w:r>
          </w:p>
          <w:p w:rsidR="00207CD0" w:rsidRPr="00F70B9B" w:rsidRDefault="00207CD0" w:rsidP="00AC6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</w:t>
            </w:r>
            <w:r w:rsidR="002106FC"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67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="00614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</w:t>
            </w:r>
            <w:r w:rsidR="00AC67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</w:t>
            </w:r>
            <w:r w:rsidR="00614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</w:t>
            </w:r>
          </w:p>
        </w:tc>
      </w:tr>
      <w:tr w:rsidR="009B5C64" w:rsidRPr="00F70B9B" w:rsidTr="00AC67A4">
        <w:trPr>
          <w:trHeight w:val="337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год</w:t>
            </w:r>
          </w:p>
        </w:tc>
      </w:tr>
      <w:tr w:rsidR="009B5C64" w:rsidRPr="00F70B9B" w:rsidTr="008800FA">
        <w:trPr>
          <w:trHeight w:val="315"/>
        </w:trPr>
        <w:tc>
          <w:tcPr>
            <w:tcW w:w="1433" w:type="dxa"/>
            <w:vMerge w:val="restart"/>
            <w:shd w:val="clear" w:color="auto" w:fill="auto"/>
            <w:hideMark/>
          </w:tcPr>
          <w:p w:rsidR="00207CD0" w:rsidRPr="00F70B9B" w:rsidRDefault="00F80E19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</w:t>
            </w:r>
            <w:r w:rsidR="00207CD0"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ород </w:t>
            </w:r>
          </w:p>
        </w:tc>
        <w:tc>
          <w:tcPr>
            <w:tcW w:w="1417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браке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78,7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77,4</w:t>
            </w:r>
          </w:p>
        </w:tc>
      </w:tr>
      <w:tr w:rsidR="009B5C64" w:rsidRPr="00F70B9B" w:rsidTr="008800FA">
        <w:trPr>
          <w:trHeight w:val="139"/>
        </w:trPr>
        <w:tc>
          <w:tcPr>
            <w:tcW w:w="1433" w:type="dxa"/>
            <w:vMerge/>
            <w:hideMark/>
          </w:tcPr>
          <w:p w:rsidR="00207CD0" w:rsidRPr="00F70B9B" w:rsidRDefault="00207CD0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 брака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22,6</w:t>
            </w:r>
          </w:p>
        </w:tc>
      </w:tr>
      <w:tr w:rsidR="009B5C64" w:rsidRPr="00F70B9B" w:rsidTr="008800FA">
        <w:trPr>
          <w:trHeight w:val="144"/>
        </w:trPr>
        <w:tc>
          <w:tcPr>
            <w:tcW w:w="1433" w:type="dxa"/>
            <w:vMerge w:val="restart"/>
            <w:shd w:val="clear" w:color="auto" w:fill="auto"/>
            <w:hideMark/>
          </w:tcPr>
          <w:p w:rsidR="00207CD0" w:rsidRPr="00F70B9B" w:rsidRDefault="00F80E19" w:rsidP="00AC67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</w:t>
            </w:r>
            <w:r w:rsidR="00207CD0"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ело </w:t>
            </w:r>
          </w:p>
        </w:tc>
        <w:tc>
          <w:tcPr>
            <w:tcW w:w="1417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браке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68,8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69,2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70,7</w:t>
            </w:r>
          </w:p>
        </w:tc>
      </w:tr>
      <w:tr w:rsidR="009B5C64" w:rsidRPr="00F70B9B" w:rsidTr="008800FA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вне брака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33,4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29,3</w:t>
            </w:r>
          </w:p>
        </w:tc>
      </w:tr>
    </w:tbl>
    <w:p w:rsidR="00207CD0" w:rsidRPr="00F70B9B" w:rsidRDefault="00207CD0" w:rsidP="00B666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Таким образом, увеличение доли детей, рожденных в браке в сельской местности, способствовало увеличению рождений третьих, четвертых, пятых</w:t>
      </w:r>
      <w:r w:rsidR="007119FA">
        <w:rPr>
          <w:rFonts w:ascii="Times New Roman" w:hAnsi="Times New Roman" w:cs="Times New Roman"/>
          <w:sz w:val="28"/>
          <w:szCs w:val="28"/>
        </w:rPr>
        <w:t xml:space="preserve">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 xml:space="preserve">и последующих детей. </w:t>
      </w:r>
    </w:p>
    <w:p w:rsidR="00207CD0" w:rsidRPr="00F70B9B" w:rsidRDefault="00F80E19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показателя отношения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браков к разводам в регионе</w:t>
      </w:r>
      <w:r w:rsidR="00A57905">
        <w:rPr>
          <w:rFonts w:ascii="Times New Roman" w:hAnsi="Times New Roman" w:cs="Times New Roman"/>
          <w:sz w:val="28"/>
          <w:szCs w:val="28"/>
        </w:rPr>
        <w:t>,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как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в Российской Федерации,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 – 2021 годов </w:t>
      </w:r>
      <w:r w:rsidR="00207CD0" w:rsidRPr="00F70B9B">
        <w:rPr>
          <w:rFonts w:ascii="Times New Roman" w:hAnsi="Times New Roman" w:cs="Times New Roman"/>
          <w:sz w:val="28"/>
          <w:szCs w:val="28"/>
        </w:rPr>
        <w:t>имеет волнообразное течение. Число заключаемых браков и разводов в регионе уменьшается.</w:t>
      </w: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в 2022 году в сравнении с 2021 годом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>в регионе число браков увеличилось с 6</w:t>
      </w:r>
      <w:r w:rsidR="008800FA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243 до 7</w:t>
      </w:r>
      <w:r w:rsidR="008800FA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541, в то время число разводов снизилось с 5</w:t>
      </w:r>
      <w:r w:rsidR="008800FA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271 до 5</w:t>
      </w:r>
      <w:r w:rsidR="008800FA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105. Аналогичная ситуация наблюдается в целом</w:t>
      </w:r>
      <w:r w:rsidR="00341748">
        <w:rPr>
          <w:rFonts w:ascii="Times New Roman" w:hAnsi="Times New Roman" w:cs="Times New Roman"/>
          <w:sz w:val="28"/>
          <w:szCs w:val="28"/>
        </w:rPr>
        <w:t xml:space="preserve"> </w:t>
      </w:r>
      <w:r w:rsidR="0061426D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 xml:space="preserve">и по Российской Федерации. </w:t>
      </w:r>
    </w:p>
    <w:p w:rsidR="00207CD0" w:rsidRPr="00F70B9B" w:rsidRDefault="00207CD0" w:rsidP="0061426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отношения браков к разводам в регионе и в Российской Федерации </w:t>
      </w:r>
      <w:r w:rsidR="00882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2016 </w:t>
      </w:r>
      <w:r w:rsidR="008800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годов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таблице </w:t>
      </w:r>
      <w:r w:rsidR="00774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00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рисунке 9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CD0" w:rsidRPr="00F70B9B" w:rsidRDefault="00207CD0" w:rsidP="006142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207CD0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74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E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1426D" w:rsidRPr="00F70B9B" w:rsidRDefault="0061426D" w:rsidP="0061426D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22"/>
        <w:gridCol w:w="1242"/>
        <w:gridCol w:w="1462"/>
        <w:gridCol w:w="1276"/>
        <w:gridCol w:w="1417"/>
        <w:gridCol w:w="1418"/>
        <w:gridCol w:w="1417"/>
      </w:tblGrid>
      <w:tr w:rsidR="00207CD0" w:rsidRPr="00F70B9B" w:rsidTr="008800FA">
        <w:trPr>
          <w:trHeight w:val="83"/>
          <w:tblHeader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Динамика отношения браков к разводам</w:t>
            </w:r>
          </w:p>
        </w:tc>
      </w:tr>
      <w:tr w:rsidR="00207CD0" w:rsidRPr="00F70B9B" w:rsidTr="008800FA">
        <w:trPr>
          <w:trHeight w:val="88"/>
          <w:tblHeader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2021 год</w:t>
            </w:r>
          </w:p>
        </w:tc>
      </w:tr>
      <w:tr w:rsidR="00207CD0" w:rsidRPr="00F70B9B" w:rsidTr="008800FA">
        <w:trPr>
          <w:trHeight w:val="2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Кировская область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1,390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1,190</w:t>
            </w:r>
          </w:p>
        </w:tc>
      </w:tr>
      <w:tr w:rsidR="00207CD0" w:rsidRPr="00F70B9B" w:rsidTr="008800FA">
        <w:trPr>
          <w:trHeight w:val="241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Российская Федерация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1,595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1,432</w:t>
            </w:r>
          </w:p>
        </w:tc>
      </w:tr>
    </w:tbl>
    <w:p w:rsidR="003344A7" w:rsidRDefault="003344A7" w:rsidP="0061426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0FA" w:rsidRDefault="008800FA" w:rsidP="0061426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0FA" w:rsidRDefault="008800FA" w:rsidP="0061426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0FA" w:rsidRDefault="008800FA" w:rsidP="0061426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0FA" w:rsidRPr="0061426D" w:rsidRDefault="008800FA" w:rsidP="0061426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1C8" w:rsidRPr="0061426D" w:rsidRDefault="0061426D" w:rsidP="0061426D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Рисунок </w:t>
      </w:r>
      <w:r w:rsidR="0088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61426D" w:rsidRPr="0061426D" w:rsidRDefault="0061426D" w:rsidP="006142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B1A" w:rsidRDefault="00FE257E" w:rsidP="00683D06">
      <w:pPr>
        <w:pStyle w:val="1c"/>
        <w:widowControl w:val="0"/>
        <w:spacing w:after="0" w:line="240" w:lineRule="auto"/>
        <w:ind w:firstLine="0"/>
        <w:contextualSpacing/>
        <w:jc w:val="center"/>
        <w:rPr>
          <w:b/>
        </w:rPr>
      </w:pPr>
      <w:r w:rsidRPr="00EC5749">
        <w:rPr>
          <w:b/>
          <w:noProof/>
        </w:rPr>
        <w:drawing>
          <wp:inline distT="0" distB="0" distL="0" distR="0">
            <wp:extent cx="5542059" cy="2377440"/>
            <wp:effectExtent l="0" t="0" r="1905" b="3810"/>
            <wp:docPr id="101" name="Диаграмма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8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39" cy="238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1A" w:rsidRPr="00EE7B1A" w:rsidRDefault="00EE7B1A" w:rsidP="00683D06">
      <w:pPr>
        <w:pStyle w:val="1c"/>
        <w:widowControl w:val="0"/>
        <w:spacing w:after="0" w:line="240" w:lineRule="auto"/>
        <w:contextualSpacing/>
        <w:rPr>
          <w:b/>
        </w:rPr>
      </w:pPr>
    </w:p>
    <w:p w:rsidR="00207CD0" w:rsidRDefault="008E0DCC" w:rsidP="00683D06">
      <w:pPr>
        <w:pStyle w:val="1c"/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rPr>
          <w:b/>
        </w:rPr>
      </w:pPr>
      <w:r w:rsidRPr="00AB7C57">
        <w:rPr>
          <w:b/>
        </w:rPr>
        <w:t>С</w:t>
      </w:r>
      <w:r w:rsidR="00683D06">
        <w:rPr>
          <w:b/>
        </w:rPr>
        <w:t>оциально-медицинские показатели</w:t>
      </w:r>
    </w:p>
    <w:p w:rsidR="00683D06" w:rsidRPr="00AB7C57" w:rsidRDefault="00683D06" w:rsidP="00683D06">
      <w:pPr>
        <w:pStyle w:val="1c"/>
        <w:widowControl w:val="0"/>
        <w:spacing w:after="0" w:line="240" w:lineRule="auto"/>
        <w:ind w:left="1429" w:firstLine="0"/>
        <w:contextualSpacing/>
        <w:rPr>
          <w:b/>
        </w:rPr>
      </w:pPr>
    </w:p>
    <w:p w:rsidR="00207CD0" w:rsidRPr="00683D06" w:rsidRDefault="00207CD0" w:rsidP="00683D06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683D06">
        <w:rPr>
          <w:szCs w:val="28"/>
        </w:rPr>
        <w:t>Начиная с 2016 года в регионе отмечается снижение количества абортов, хотя показатель остается выше, чем в среднем по Российской Федерации.</w:t>
      </w:r>
    </w:p>
    <w:p w:rsidR="00207CD0" w:rsidRDefault="00207CD0" w:rsidP="00683D06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683D06">
        <w:rPr>
          <w:szCs w:val="28"/>
        </w:rPr>
        <w:t>Динамика ч</w:t>
      </w:r>
      <w:r w:rsidR="008800FA">
        <w:rPr>
          <w:szCs w:val="28"/>
        </w:rPr>
        <w:t>исла женщин, сделавших аборт, в</w:t>
      </w:r>
      <w:r w:rsidRPr="00683D06">
        <w:rPr>
          <w:szCs w:val="28"/>
        </w:rPr>
        <w:t xml:space="preserve"> Кировской области</w:t>
      </w:r>
      <w:r w:rsidR="00E671B7" w:rsidRPr="00683D06">
        <w:rPr>
          <w:szCs w:val="28"/>
        </w:rPr>
        <w:t>,</w:t>
      </w:r>
      <w:r w:rsidRPr="00683D06">
        <w:rPr>
          <w:szCs w:val="28"/>
        </w:rPr>
        <w:t xml:space="preserve"> </w:t>
      </w:r>
      <w:r w:rsidRPr="00683D06">
        <w:rPr>
          <w:szCs w:val="28"/>
        </w:rPr>
        <w:br/>
      </w:r>
      <w:r w:rsidR="00E671B7" w:rsidRPr="00683D06">
        <w:rPr>
          <w:szCs w:val="28"/>
        </w:rPr>
        <w:t>в</w:t>
      </w:r>
      <w:r w:rsidRPr="00683D06">
        <w:rPr>
          <w:szCs w:val="28"/>
        </w:rPr>
        <w:t xml:space="preserve"> Российской Федерации</w:t>
      </w:r>
      <w:r w:rsidR="00337AC1">
        <w:rPr>
          <w:szCs w:val="28"/>
        </w:rPr>
        <w:t xml:space="preserve"> в целом, в других регионах ПФО</w:t>
      </w:r>
      <w:r w:rsidR="00780041" w:rsidRPr="00683D06">
        <w:rPr>
          <w:szCs w:val="28"/>
        </w:rPr>
        <w:t xml:space="preserve"> </w:t>
      </w:r>
      <w:r w:rsidR="008800FA">
        <w:rPr>
          <w:szCs w:val="28"/>
        </w:rPr>
        <w:t xml:space="preserve">представлена </w:t>
      </w:r>
      <w:r w:rsidR="00337AC1">
        <w:rPr>
          <w:szCs w:val="28"/>
        </w:rPr>
        <w:br/>
      </w:r>
      <w:r w:rsidR="008800FA">
        <w:rPr>
          <w:szCs w:val="28"/>
        </w:rPr>
        <w:t>в таблице</w:t>
      </w:r>
      <w:r w:rsidRPr="00683D06">
        <w:rPr>
          <w:szCs w:val="28"/>
        </w:rPr>
        <w:t xml:space="preserve"> </w:t>
      </w:r>
      <w:r w:rsidR="00F01320">
        <w:rPr>
          <w:szCs w:val="28"/>
        </w:rPr>
        <w:t>2</w:t>
      </w:r>
      <w:r w:rsidR="00F80E19">
        <w:rPr>
          <w:szCs w:val="28"/>
        </w:rPr>
        <w:t>6</w:t>
      </w:r>
      <w:r w:rsidR="008800FA">
        <w:rPr>
          <w:szCs w:val="28"/>
        </w:rPr>
        <w:t>.</w:t>
      </w:r>
    </w:p>
    <w:p w:rsidR="008800FA" w:rsidRPr="00683D06" w:rsidRDefault="008800FA" w:rsidP="008800FA">
      <w:pPr>
        <w:pStyle w:val="1c"/>
        <w:widowControl w:val="0"/>
        <w:spacing w:after="0" w:line="240" w:lineRule="auto"/>
        <w:contextualSpacing/>
        <w:rPr>
          <w:szCs w:val="28"/>
        </w:rPr>
      </w:pPr>
    </w:p>
    <w:p w:rsidR="00207CD0" w:rsidRDefault="00207CD0" w:rsidP="008800FA">
      <w:pPr>
        <w:pStyle w:val="1c"/>
        <w:widowControl w:val="0"/>
        <w:spacing w:after="0" w:line="240" w:lineRule="auto"/>
        <w:contextualSpacing/>
        <w:jc w:val="right"/>
      </w:pPr>
      <w:r w:rsidRPr="00F70B9B">
        <w:t xml:space="preserve">Таблица </w:t>
      </w:r>
      <w:r w:rsidR="007746CD">
        <w:t>2</w:t>
      </w:r>
      <w:r w:rsidR="00F80E19">
        <w:t>6</w:t>
      </w:r>
    </w:p>
    <w:p w:rsidR="00683D06" w:rsidRPr="00F70B9B" w:rsidRDefault="00683D06" w:rsidP="008800FA">
      <w:pPr>
        <w:pStyle w:val="1c"/>
        <w:widowControl w:val="0"/>
        <w:spacing w:after="0" w:line="240" w:lineRule="auto"/>
        <w:contextualSpacing/>
        <w:jc w:val="right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134"/>
        <w:gridCol w:w="1134"/>
        <w:gridCol w:w="1134"/>
        <w:gridCol w:w="1134"/>
      </w:tblGrid>
      <w:tr w:rsidR="00683D06" w:rsidRPr="00E671B7" w:rsidTr="008800FA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683D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0FA" w:rsidRDefault="00683D06" w:rsidP="008800FA">
            <w:pPr>
              <w:widowControl w:val="0"/>
              <w:spacing w:after="0"/>
              <w:ind w:right="-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женщин, сделавших аборт</w:t>
            </w:r>
            <w:r w:rsidR="008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D06" w:rsidRPr="00E671B7" w:rsidRDefault="008800FA" w:rsidP="008800FA">
            <w:pPr>
              <w:widowControl w:val="0"/>
              <w:spacing w:after="0"/>
              <w:ind w:right="-5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(%, </w:t>
            </w:r>
            <w:r w:rsidR="00683D06"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женщин в возрасте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83D06"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лет)</w:t>
            </w:r>
          </w:p>
        </w:tc>
      </w:tr>
      <w:tr w:rsidR="00683D06" w:rsidRPr="00E671B7" w:rsidTr="008800FA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683D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8800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8800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8800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C03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C03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C03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C03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06" w:rsidRPr="00E671B7" w:rsidRDefault="00683D06" w:rsidP="00C03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C03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8800FA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ПФО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8800FA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FA" w:rsidRPr="00E671B7" w:rsidRDefault="00C035C5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800FA">
              <w:rPr>
                <w:rFonts w:ascii="Times New Roman" w:eastAsia="Times New Roman" w:hAnsi="Times New Roman" w:cs="Times New Roman"/>
                <w:lang w:eastAsia="ru-RU"/>
              </w:rPr>
              <w:t>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0FA" w:rsidRPr="00E671B7" w:rsidRDefault="008800FA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Татарстан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8800FA" w:rsidRPr="008800FA" w:rsidTr="00C035C5">
        <w:trPr>
          <w:trHeight w:val="1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8800FA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FA">
              <w:rPr>
                <w:rFonts w:ascii="Times New Roman" w:eastAsia="Times New Roman" w:hAnsi="Times New Roman" w:cs="Times New Roman"/>
                <w:bCs/>
                <w:lang w:eastAsia="ru-RU"/>
              </w:rPr>
              <w:t>20,2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880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</w:tr>
      <w:tr w:rsidR="00683D06" w:rsidRPr="00E671B7" w:rsidTr="00C035C5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D06" w:rsidRPr="00E671B7" w:rsidRDefault="00683D06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B7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</w:tbl>
    <w:p w:rsidR="00683D06" w:rsidRPr="00683D06" w:rsidRDefault="00683D06" w:rsidP="00683D0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869" w:rsidRDefault="00E00869" w:rsidP="00114C87">
      <w:pPr>
        <w:pStyle w:val="1c"/>
        <w:widowControl w:val="0"/>
        <w:spacing w:after="0" w:line="360" w:lineRule="auto"/>
        <w:contextualSpacing/>
      </w:pPr>
      <w:r>
        <w:lastRenderedPageBreak/>
        <w:t xml:space="preserve">Согласно форме мониторинга </w:t>
      </w:r>
      <w:r w:rsidR="000E7E6B">
        <w:t>ф</w:t>
      </w:r>
      <w:r>
        <w:t xml:space="preserve">едерального проекта «Финансовая поддержка семей при рождении детей» </w:t>
      </w:r>
      <w:r w:rsidR="00F40B46">
        <w:t xml:space="preserve">проектного комитета по национальному проекту «Демография» </w:t>
      </w:r>
      <w:r>
        <w:t>сформирован портрет женщины, желающей прервать беременность (далее – портрет). При проработке портрета учитывались такие имеющиеся данные, как: возраст, количество беременностей, а также причина прерывания настоящей беременности.</w:t>
      </w:r>
    </w:p>
    <w:p w:rsidR="00E00869" w:rsidRDefault="00E00869" w:rsidP="00114C87">
      <w:pPr>
        <w:pStyle w:val="1c"/>
        <w:widowControl w:val="0"/>
        <w:spacing w:after="0" w:line="360" w:lineRule="auto"/>
        <w:contextualSpacing/>
      </w:pPr>
      <w:r>
        <w:t xml:space="preserve">Возраст женщины варьирует от 30 до 39 лет, в анамнезе имеется 3 и более беременностей. В причинах абортов </w:t>
      </w:r>
      <w:r w:rsidRPr="002B0D16">
        <w:t xml:space="preserve">занимает </w:t>
      </w:r>
      <w:r w:rsidR="002B0D16" w:rsidRPr="002B0D16">
        <w:t>1-е</w:t>
      </w:r>
      <w:r w:rsidRPr="002B0D16">
        <w:t xml:space="preserve"> место</w:t>
      </w:r>
      <w:r>
        <w:t xml:space="preserve"> финансовая неустойчивость семьи (низкие доходы в семье, наличие в семье крупных кредитов или ипотеки, тяжелого финансового положения). На </w:t>
      </w:r>
      <w:r w:rsidR="00657056">
        <w:t>2-м</w:t>
      </w:r>
      <w:r>
        <w:t xml:space="preserve"> месте стоят социальные причины (беременность вне брака, наличие детей (ребенка-инвалида) в семье, неполная семья, маленький ребенок, возраст старше 40 лет, социальное и семейное неблагополучие, развод, выполненный репродуктивный потенциал, гражданский брак или отсутствие постоянных отношений </w:t>
      </w:r>
      <w:r w:rsidR="00114C87">
        <w:br/>
      </w:r>
      <w:r w:rsidR="002B0D16">
        <w:t>с партнером и др.</w:t>
      </w:r>
      <w:r>
        <w:t xml:space="preserve">). </w:t>
      </w:r>
    </w:p>
    <w:p w:rsidR="00114C87" w:rsidRDefault="00CA1945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F70B9B">
        <w:rPr>
          <w:szCs w:val="28"/>
        </w:rPr>
        <w:t>Необходимо отметить</w:t>
      </w:r>
      <w:r w:rsidR="00207CD0" w:rsidRPr="00F70B9B">
        <w:rPr>
          <w:szCs w:val="28"/>
        </w:rPr>
        <w:t>, что с 2019 года все женщины, обратившиеся для проведения аборта</w:t>
      </w:r>
      <w:r w:rsidRPr="00F70B9B">
        <w:rPr>
          <w:szCs w:val="28"/>
        </w:rPr>
        <w:t>,</w:t>
      </w:r>
      <w:r w:rsidR="00207CD0" w:rsidRPr="00F70B9B">
        <w:rPr>
          <w:szCs w:val="28"/>
        </w:rPr>
        <w:t xml:space="preserve"> направляются на предабо</w:t>
      </w:r>
      <w:r w:rsidR="002E1912">
        <w:rPr>
          <w:szCs w:val="28"/>
        </w:rPr>
        <w:t>р</w:t>
      </w:r>
      <w:r w:rsidR="00207CD0" w:rsidRPr="00F70B9B">
        <w:rPr>
          <w:szCs w:val="28"/>
        </w:rPr>
        <w:t>тное консультирование</w:t>
      </w:r>
      <w:r w:rsidR="00631880">
        <w:rPr>
          <w:szCs w:val="28"/>
        </w:rPr>
        <w:t>;</w:t>
      </w:r>
      <w:r w:rsidR="00207CD0" w:rsidRPr="00F70B9B">
        <w:rPr>
          <w:szCs w:val="28"/>
        </w:rPr>
        <w:t xml:space="preserve"> растет процент отказавшихся от аборта. Так, в 2022 году процент отказавшихся от прерыва</w:t>
      </w:r>
      <w:r w:rsidR="009E3495">
        <w:rPr>
          <w:szCs w:val="28"/>
        </w:rPr>
        <w:t>ния беременности составил 17,2%.</w:t>
      </w:r>
    </w:p>
    <w:p w:rsidR="002F61D3" w:rsidRPr="00114C87" w:rsidRDefault="002F61D3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114C87">
        <w:rPr>
          <w:szCs w:val="28"/>
        </w:rPr>
        <w:t>В Ки</w:t>
      </w:r>
      <w:r w:rsidR="009B5F2A">
        <w:rPr>
          <w:szCs w:val="28"/>
        </w:rPr>
        <w:t>ровской области функционируют 34</w:t>
      </w:r>
      <w:r w:rsidRPr="00114C87">
        <w:rPr>
          <w:szCs w:val="28"/>
        </w:rPr>
        <w:t xml:space="preserve"> кабинета медико-социальной помощи женщинам, оказавшихся в трудной жизненной ситуации</w:t>
      </w:r>
      <w:r w:rsidR="00D8246E">
        <w:rPr>
          <w:szCs w:val="28"/>
        </w:rPr>
        <w:t>,</w:t>
      </w:r>
      <w:r w:rsidRPr="00114C87">
        <w:rPr>
          <w:szCs w:val="28"/>
        </w:rPr>
        <w:t xml:space="preserve"> на базе женских к</w:t>
      </w:r>
      <w:r w:rsidR="00631880">
        <w:rPr>
          <w:szCs w:val="28"/>
        </w:rPr>
        <w:t>онсультаций города</w:t>
      </w:r>
      <w:r w:rsidRPr="00114C87">
        <w:rPr>
          <w:szCs w:val="28"/>
        </w:rPr>
        <w:t xml:space="preserve"> Кирова, в межрайонных центрах и центральных районных больницах, подведомственных министерству здравоохранения Ки</w:t>
      </w:r>
      <w:r w:rsidR="00631880">
        <w:rPr>
          <w:szCs w:val="28"/>
        </w:rPr>
        <w:t>ровской области. Создан единый к</w:t>
      </w:r>
      <w:r w:rsidRPr="00114C87">
        <w:rPr>
          <w:szCs w:val="28"/>
        </w:rPr>
        <w:t>ризисный центр оказания медико-социальной помощи женщинам, оказавшимся в сложных ситуациях</w:t>
      </w:r>
      <w:r w:rsidR="00631880">
        <w:rPr>
          <w:szCs w:val="28"/>
        </w:rPr>
        <w:t>,</w:t>
      </w:r>
      <w:r w:rsidRPr="00114C87">
        <w:rPr>
          <w:szCs w:val="28"/>
        </w:rPr>
        <w:t xml:space="preserve"> на баз</w:t>
      </w:r>
      <w:r w:rsidR="00631880">
        <w:rPr>
          <w:szCs w:val="28"/>
        </w:rPr>
        <w:t>е Кировского областного государственного бюджетного учреждения здравоохранения</w:t>
      </w:r>
      <w:r w:rsidRPr="00114C87">
        <w:rPr>
          <w:szCs w:val="28"/>
        </w:rPr>
        <w:t xml:space="preserve"> «Кировский областной клинический перинатальный центр», в котором также консультируются ж</w:t>
      </w:r>
      <w:r w:rsidR="008A301D">
        <w:rPr>
          <w:szCs w:val="28"/>
        </w:rPr>
        <w:t xml:space="preserve">енщины по различным нозологиям; </w:t>
      </w:r>
      <w:r w:rsidRPr="00114C87">
        <w:rPr>
          <w:szCs w:val="28"/>
        </w:rPr>
        <w:t xml:space="preserve">оказываются услуги правовой, психологической и медико-социальной помощи женщинам в период беременности. С 2015 года между министерством </w:t>
      </w:r>
      <w:r w:rsidRPr="00114C87">
        <w:rPr>
          <w:szCs w:val="28"/>
        </w:rPr>
        <w:lastRenderedPageBreak/>
        <w:t xml:space="preserve">здравоохранения Кировской области и </w:t>
      </w:r>
      <w:r w:rsidR="00B74DA8" w:rsidRPr="00B52CD4">
        <w:rPr>
          <w:szCs w:val="28"/>
        </w:rPr>
        <w:t>Межрегиональн</w:t>
      </w:r>
      <w:r w:rsidR="004E736B">
        <w:rPr>
          <w:szCs w:val="28"/>
        </w:rPr>
        <w:t>ой</w:t>
      </w:r>
      <w:r w:rsidR="00B74DA8" w:rsidRPr="00B52CD4">
        <w:rPr>
          <w:szCs w:val="28"/>
        </w:rPr>
        <w:t xml:space="preserve"> </w:t>
      </w:r>
      <w:r w:rsidR="00D8246E">
        <w:rPr>
          <w:szCs w:val="28"/>
        </w:rPr>
        <w:t>О</w:t>
      </w:r>
      <w:r w:rsidR="004E736B">
        <w:rPr>
          <w:szCs w:val="28"/>
        </w:rPr>
        <w:t>бщественной</w:t>
      </w:r>
      <w:r w:rsidR="00B74DA8" w:rsidRPr="00B52CD4">
        <w:rPr>
          <w:szCs w:val="28"/>
        </w:rPr>
        <w:t xml:space="preserve"> </w:t>
      </w:r>
      <w:r w:rsidR="00D8246E">
        <w:rPr>
          <w:szCs w:val="28"/>
        </w:rPr>
        <w:t>О</w:t>
      </w:r>
      <w:r w:rsidR="004E736B">
        <w:rPr>
          <w:szCs w:val="28"/>
        </w:rPr>
        <w:t>рганизацией</w:t>
      </w:r>
      <w:r w:rsidR="00B74DA8" w:rsidRPr="00B52CD4">
        <w:rPr>
          <w:szCs w:val="28"/>
        </w:rPr>
        <w:t xml:space="preserve"> «Центр защиты материнства и детства «Моя семья»</w:t>
      </w:r>
      <w:r w:rsidR="00B74DA8" w:rsidRPr="00B74DA8">
        <w:rPr>
          <w:szCs w:val="28"/>
        </w:rPr>
        <w:t xml:space="preserve"> </w:t>
      </w:r>
      <w:r w:rsidR="00D8246E">
        <w:rPr>
          <w:szCs w:val="28"/>
        </w:rPr>
        <w:t xml:space="preserve">(далее – </w:t>
      </w:r>
      <w:r w:rsidR="00D8246E">
        <w:rPr>
          <w:szCs w:val="28"/>
        </w:rPr>
        <w:br/>
        <w:t>МОО «ЦЗМи</w:t>
      </w:r>
      <w:r w:rsidR="00B74DA8">
        <w:rPr>
          <w:szCs w:val="28"/>
        </w:rPr>
        <w:t xml:space="preserve">Д «Моя семья») </w:t>
      </w:r>
      <w:r w:rsidRPr="00114C87">
        <w:rPr>
          <w:szCs w:val="28"/>
        </w:rPr>
        <w:t>действует соглашение о сотрудничестве в области деятельности кризисных центров медико-социальной помощи беременным женщинам и женщинам, находящимся в трудной жизненной</w:t>
      </w:r>
      <w:r w:rsidR="00D8246E">
        <w:rPr>
          <w:szCs w:val="28"/>
        </w:rPr>
        <w:t xml:space="preserve"> ситуации. Специалисты МОО «ЦЗМи</w:t>
      </w:r>
      <w:r w:rsidRPr="00114C87">
        <w:rPr>
          <w:szCs w:val="28"/>
        </w:rPr>
        <w:t xml:space="preserve">Д «Моя семья» трудоустроены в медицинские организации, подведомственные министерству здравоохранения Кировской области. Совместно со специалистами женских </w:t>
      </w:r>
      <w:r w:rsidR="00D8246E">
        <w:rPr>
          <w:szCs w:val="28"/>
        </w:rPr>
        <w:t>консультаций психологи МОО «ЦЗМи</w:t>
      </w:r>
      <w:r w:rsidRPr="00114C87">
        <w:rPr>
          <w:szCs w:val="28"/>
        </w:rPr>
        <w:t xml:space="preserve">Д «Моя семья» оказывают поддержку женщинам, проводят обучение психологов женских консультаций областных государственных медицинских организаций. Для снижения числа абортов в Кировской области </w:t>
      </w:r>
      <w:r w:rsidRPr="00B52CD4">
        <w:rPr>
          <w:szCs w:val="28"/>
        </w:rPr>
        <w:t xml:space="preserve">совместно с медицинскими организациями </w:t>
      </w:r>
      <w:r w:rsidR="00B52CD4" w:rsidRPr="00B52CD4">
        <w:rPr>
          <w:szCs w:val="28"/>
        </w:rPr>
        <w:t>специалисты</w:t>
      </w:r>
      <w:r w:rsidR="00B52CD4">
        <w:rPr>
          <w:szCs w:val="28"/>
        </w:rPr>
        <w:t xml:space="preserve"> </w:t>
      </w:r>
      <w:r w:rsidRPr="00B52CD4">
        <w:rPr>
          <w:szCs w:val="28"/>
        </w:rPr>
        <w:t>МОО</w:t>
      </w:r>
      <w:r w:rsidR="00D8246E">
        <w:rPr>
          <w:szCs w:val="28"/>
        </w:rPr>
        <w:t xml:space="preserve"> «ЦЗМи</w:t>
      </w:r>
      <w:r w:rsidR="00B52CD4">
        <w:rPr>
          <w:szCs w:val="28"/>
        </w:rPr>
        <w:t>Д «Моя семья» проводя</w:t>
      </w:r>
      <w:r w:rsidRPr="00114C87">
        <w:rPr>
          <w:szCs w:val="28"/>
        </w:rPr>
        <w:t xml:space="preserve">т дни открытых дверей в женских консультациях по вопросам контрацепции, планирования семьи и профилактики абортов. </w:t>
      </w:r>
    </w:p>
    <w:p w:rsidR="002F61D3" w:rsidRPr="00114C87" w:rsidRDefault="002F61D3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4E736B">
        <w:rPr>
          <w:szCs w:val="28"/>
        </w:rPr>
        <w:t>В рамках</w:t>
      </w:r>
      <w:r w:rsidR="00B52CD4" w:rsidRPr="004E736B">
        <w:rPr>
          <w:szCs w:val="28"/>
        </w:rPr>
        <w:t xml:space="preserve"> </w:t>
      </w:r>
      <w:r w:rsidR="00D8246E">
        <w:rPr>
          <w:szCs w:val="28"/>
        </w:rPr>
        <w:t>приказа министерства</w:t>
      </w:r>
      <w:r w:rsidR="00D8246E" w:rsidRPr="00114C87">
        <w:rPr>
          <w:szCs w:val="28"/>
        </w:rPr>
        <w:t xml:space="preserve"> здравоохранения </w:t>
      </w:r>
      <w:r w:rsidR="00D8246E">
        <w:rPr>
          <w:szCs w:val="28"/>
        </w:rPr>
        <w:t xml:space="preserve">Кировской области </w:t>
      </w:r>
      <w:r w:rsidR="00D8246E">
        <w:rPr>
          <w:szCs w:val="28"/>
        </w:rPr>
        <w:br/>
        <w:t>и министерства</w:t>
      </w:r>
      <w:r w:rsidR="00D8246E" w:rsidRPr="00CA6A1C">
        <w:rPr>
          <w:szCs w:val="28"/>
        </w:rPr>
        <w:t xml:space="preserve"> социального развития Кировской области от</w:t>
      </w:r>
      <w:r w:rsidR="00D8246E">
        <w:rPr>
          <w:szCs w:val="28"/>
        </w:rPr>
        <w:t xml:space="preserve"> 23.09.2015</w:t>
      </w:r>
      <w:r w:rsidR="00D8246E">
        <w:rPr>
          <w:szCs w:val="28"/>
        </w:rPr>
        <w:br/>
      </w:r>
      <w:r w:rsidR="00D8246E" w:rsidRPr="00114C87">
        <w:rPr>
          <w:szCs w:val="28"/>
        </w:rPr>
        <w:t xml:space="preserve">№ 87/242 «Об утверждении Порядка межведомственного взаимодействия медицинских организаций, подведомственных министерству </w:t>
      </w:r>
      <w:r w:rsidR="00D8246E" w:rsidRPr="004E736B">
        <w:rPr>
          <w:szCs w:val="28"/>
        </w:rPr>
        <w:t>здравоохранения Кировской области и государственных учреждений социального обслуживания населения Кировской области в деятельности по профилактике отказов от новорожденных»</w:t>
      </w:r>
      <w:r w:rsidR="00D8246E">
        <w:rPr>
          <w:szCs w:val="28"/>
        </w:rPr>
        <w:t xml:space="preserve"> в каждом муниципальном образовании</w:t>
      </w:r>
      <w:r w:rsidRPr="00114C87">
        <w:rPr>
          <w:szCs w:val="28"/>
        </w:rPr>
        <w:t xml:space="preserve"> Кировской области организациями социального обслуживания заключены соглашения </w:t>
      </w:r>
      <w:r w:rsidR="00D8246E">
        <w:rPr>
          <w:szCs w:val="28"/>
        </w:rPr>
        <w:br/>
        <w:t>с медицинскими организациями о проведении профилактической</w:t>
      </w:r>
      <w:r w:rsidRPr="00114C87">
        <w:rPr>
          <w:szCs w:val="28"/>
        </w:rPr>
        <w:t xml:space="preserve"> работ</w:t>
      </w:r>
      <w:r w:rsidR="00D8246E">
        <w:rPr>
          <w:szCs w:val="28"/>
        </w:rPr>
        <w:t>ы</w:t>
      </w:r>
      <w:r w:rsidRPr="00114C87">
        <w:rPr>
          <w:szCs w:val="28"/>
        </w:rPr>
        <w:t xml:space="preserve"> </w:t>
      </w:r>
      <w:r w:rsidR="00D8246E">
        <w:rPr>
          <w:szCs w:val="28"/>
        </w:rPr>
        <w:br/>
      </w:r>
      <w:r w:rsidRPr="00114C87">
        <w:rPr>
          <w:szCs w:val="28"/>
        </w:rPr>
        <w:t>с женщинами «группы риска».</w:t>
      </w:r>
      <w:r w:rsidR="00FB3397" w:rsidRPr="00114C87">
        <w:rPr>
          <w:szCs w:val="28"/>
        </w:rPr>
        <w:t xml:space="preserve"> Будущим мамам предоставляются </w:t>
      </w:r>
      <w:r w:rsidRPr="00114C87">
        <w:rPr>
          <w:szCs w:val="28"/>
        </w:rPr>
        <w:t>консультации юриста и психолога, оказывается необходимая помощь. После рождения ребенка специалисты продолжают работу по сопровождению семьи, содействуют в решении бытовых проблем, в оформлении необходимых документов для получения мер социальной поддержки.</w:t>
      </w:r>
    </w:p>
    <w:p w:rsidR="008E0DCC" w:rsidRPr="00114C87" w:rsidRDefault="002F61D3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114C87">
        <w:rPr>
          <w:szCs w:val="28"/>
        </w:rPr>
        <w:t xml:space="preserve">Также на территории региона ведется мониторинг причин прерывания </w:t>
      </w:r>
      <w:r w:rsidRPr="00095710">
        <w:rPr>
          <w:szCs w:val="28"/>
        </w:rPr>
        <w:t>беременности, министерством здравоохранени</w:t>
      </w:r>
      <w:r w:rsidR="00C53D8C">
        <w:rPr>
          <w:szCs w:val="28"/>
        </w:rPr>
        <w:t xml:space="preserve">я Кировской области разработан </w:t>
      </w:r>
      <w:r w:rsidR="00C53D8C">
        <w:rPr>
          <w:szCs w:val="28"/>
        </w:rPr>
        <w:lastRenderedPageBreak/>
        <w:t>П</w:t>
      </w:r>
      <w:r w:rsidRPr="00095710">
        <w:rPr>
          <w:szCs w:val="28"/>
        </w:rPr>
        <w:t>лан мероприятий по сохранению и укреплению репродуктивного здоровья женщин, снижению числа абортов</w:t>
      </w:r>
      <w:r w:rsidR="00095710" w:rsidRPr="00095710">
        <w:rPr>
          <w:szCs w:val="28"/>
        </w:rPr>
        <w:t xml:space="preserve"> в Кировской области на 2023 год, утвержд</w:t>
      </w:r>
      <w:r w:rsidR="00095710">
        <w:rPr>
          <w:szCs w:val="28"/>
        </w:rPr>
        <w:t xml:space="preserve">енный распоряжением министерства здравоохранения Кировской области от 13.01.2023 № 16 «Об утверждении Плана мероприятий </w:t>
      </w:r>
      <w:r w:rsidR="00095710" w:rsidRPr="00095710">
        <w:rPr>
          <w:szCs w:val="28"/>
        </w:rPr>
        <w:t>по сохранению и укреплению репродуктивного здоровья женщин, снижению числа абортов в Кировской области на 2023 год</w:t>
      </w:r>
      <w:r w:rsidR="00095710">
        <w:rPr>
          <w:szCs w:val="28"/>
        </w:rPr>
        <w:t>».</w:t>
      </w:r>
    </w:p>
    <w:p w:rsidR="00B623BE" w:rsidRPr="00114C87" w:rsidRDefault="00B623BE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114C87">
        <w:rPr>
          <w:szCs w:val="28"/>
        </w:rPr>
        <w:t xml:space="preserve">Среди распространенности женского бесплодия на 100 тыс. женщин </w:t>
      </w:r>
      <w:r w:rsidRPr="00114C87">
        <w:rPr>
          <w:szCs w:val="28"/>
        </w:rPr>
        <w:br/>
        <w:t xml:space="preserve">в </w:t>
      </w:r>
      <w:r w:rsidRPr="00325C73">
        <w:rPr>
          <w:szCs w:val="28"/>
        </w:rPr>
        <w:t>возрасте 18</w:t>
      </w:r>
      <w:r w:rsidR="00612A64" w:rsidRPr="00325C73">
        <w:rPr>
          <w:szCs w:val="28"/>
        </w:rPr>
        <w:t> – </w:t>
      </w:r>
      <w:r w:rsidRPr="00325C73">
        <w:rPr>
          <w:szCs w:val="28"/>
        </w:rPr>
        <w:t xml:space="preserve">49 лет Кировская область по итогам 2021 года занимает </w:t>
      </w:r>
      <w:r w:rsidR="00325C73" w:rsidRPr="00325C73">
        <w:rPr>
          <w:szCs w:val="28"/>
        </w:rPr>
        <w:br/>
      </w:r>
      <w:r w:rsidRPr="00325C73">
        <w:rPr>
          <w:szCs w:val="28"/>
        </w:rPr>
        <w:t>53</w:t>
      </w:r>
      <w:r w:rsidR="00325C73" w:rsidRPr="00325C73">
        <w:rPr>
          <w:szCs w:val="28"/>
        </w:rPr>
        <w:t>-е</w:t>
      </w:r>
      <w:r w:rsidRPr="00325C73">
        <w:rPr>
          <w:szCs w:val="28"/>
        </w:rPr>
        <w:t xml:space="preserve"> место</w:t>
      </w:r>
      <w:r w:rsidRPr="00114C87">
        <w:rPr>
          <w:szCs w:val="28"/>
        </w:rPr>
        <w:t xml:space="preserve"> среди субъектов Российской Федерации. С 2016 по 2021 год показатель снизился с 883,2 до 725,7. Самый высокий показатель женского бесплодия наблюдается в Республике Марий Эл – 1</w:t>
      </w:r>
      <w:r w:rsidR="00612A64">
        <w:rPr>
          <w:szCs w:val="28"/>
        </w:rPr>
        <w:t> </w:t>
      </w:r>
      <w:r w:rsidRPr="00114C87">
        <w:rPr>
          <w:szCs w:val="28"/>
        </w:rPr>
        <w:t xml:space="preserve">282,2, самый низкий – </w:t>
      </w:r>
      <w:r w:rsidR="00325C73">
        <w:rPr>
          <w:szCs w:val="28"/>
        </w:rPr>
        <w:br/>
      </w:r>
      <w:r w:rsidRPr="00114C87">
        <w:rPr>
          <w:szCs w:val="28"/>
        </w:rPr>
        <w:t xml:space="preserve">в Оренбургской области – 436,5. </w:t>
      </w:r>
    </w:p>
    <w:p w:rsidR="00F84252" w:rsidRDefault="00B623BE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114C87">
        <w:rPr>
          <w:szCs w:val="28"/>
        </w:rPr>
        <w:t xml:space="preserve">Динамика распространенности женского бесплодия на 100 тыс. женщин </w:t>
      </w:r>
      <w:r w:rsidR="000265E4">
        <w:rPr>
          <w:szCs w:val="28"/>
        </w:rPr>
        <w:br/>
      </w:r>
      <w:r w:rsidR="00612A64">
        <w:rPr>
          <w:szCs w:val="28"/>
        </w:rPr>
        <w:t>в возрасте 18 – </w:t>
      </w:r>
      <w:r w:rsidRPr="00114C87">
        <w:rPr>
          <w:szCs w:val="28"/>
        </w:rPr>
        <w:t>49 лет по субъектам Росс</w:t>
      </w:r>
      <w:r w:rsidR="0009391E" w:rsidRPr="00114C87">
        <w:rPr>
          <w:szCs w:val="28"/>
        </w:rPr>
        <w:t>ийской Федерации представлена в</w:t>
      </w:r>
      <w:r w:rsidR="000265E4">
        <w:rPr>
          <w:szCs w:val="28"/>
        </w:rPr>
        <w:t xml:space="preserve"> </w:t>
      </w:r>
      <w:r w:rsidRPr="00114C87">
        <w:rPr>
          <w:szCs w:val="28"/>
        </w:rPr>
        <w:t xml:space="preserve">таблице </w:t>
      </w:r>
      <w:r w:rsidR="0070406E">
        <w:rPr>
          <w:szCs w:val="28"/>
        </w:rPr>
        <w:t>2</w:t>
      </w:r>
      <w:r w:rsidR="00276F39">
        <w:rPr>
          <w:szCs w:val="28"/>
        </w:rPr>
        <w:t>7</w:t>
      </w:r>
      <w:r w:rsidR="006C10A2" w:rsidRPr="00114C87">
        <w:rPr>
          <w:szCs w:val="28"/>
        </w:rPr>
        <w:t>.</w:t>
      </w:r>
    </w:p>
    <w:p w:rsidR="005A39EB" w:rsidRPr="00114C87" w:rsidRDefault="005A39EB" w:rsidP="00114C87">
      <w:pPr>
        <w:pStyle w:val="1c"/>
        <w:widowControl w:val="0"/>
        <w:spacing w:after="0" w:line="360" w:lineRule="auto"/>
        <w:contextualSpacing/>
        <w:rPr>
          <w:szCs w:val="28"/>
        </w:rPr>
      </w:pPr>
    </w:p>
    <w:p w:rsidR="00B623BE" w:rsidRPr="00F70B9B" w:rsidRDefault="0070406E" w:rsidP="00B66687">
      <w:pPr>
        <w:pStyle w:val="1c"/>
        <w:widowControl w:val="0"/>
        <w:spacing w:after="0" w:line="240" w:lineRule="auto"/>
        <w:contextualSpacing/>
        <w:jc w:val="right"/>
      </w:pPr>
      <w:r>
        <w:t>Таблица 2</w:t>
      </w:r>
      <w:r w:rsidR="00276F39">
        <w:t>7</w:t>
      </w:r>
    </w:p>
    <w:p w:rsidR="00B623BE" w:rsidRPr="00F70B9B" w:rsidRDefault="00B623BE" w:rsidP="00B66687">
      <w:pPr>
        <w:pStyle w:val="1c"/>
        <w:widowControl w:val="0"/>
        <w:spacing w:after="0" w:line="240" w:lineRule="auto"/>
        <w:contextualSpacing/>
        <w:jc w:val="right"/>
        <w:rPr>
          <w:szCs w:val="28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2840"/>
        <w:gridCol w:w="1134"/>
        <w:gridCol w:w="1134"/>
        <w:gridCol w:w="1134"/>
        <w:gridCol w:w="1134"/>
        <w:gridCol w:w="1134"/>
        <w:gridCol w:w="1134"/>
      </w:tblGrid>
      <w:tr w:rsidR="00B623BE" w:rsidRPr="00095710" w:rsidTr="00612A64">
        <w:trPr>
          <w:trHeight w:val="25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распространенности женского бесплодия</w:t>
            </w:r>
          </w:p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100 тыс. женщин в возрасте 18 – 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 лет)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</w:tc>
      </w:tr>
      <w:tr w:rsidR="00B623BE" w:rsidRPr="00095710" w:rsidTr="00612A64">
        <w:trPr>
          <w:trHeight w:val="1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789,1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ПФО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726,8</w:t>
            </w:r>
          </w:p>
        </w:tc>
      </w:tr>
      <w:tr w:rsidR="00612A64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718,3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282,2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763,6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505,2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553,1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042,9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801,9</w:t>
            </w:r>
          </w:p>
        </w:tc>
      </w:tr>
      <w:tr w:rsidR="00612A64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725,7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689,1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436,5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528,8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055,8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A64"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883,1</w:t>
            </w:r>
          </w:p>
        </w:tc>
      </w:tr>
      <w:tr w:rsidR="00B623BE" w:rsidRPr="00095710" w:rsidTr="00612A64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469,9</w:t>
            </w:r>
          </w:p>
        </w:tc>
      </w:tr>
    </w:tbl>
    <w:p w:rsidR="00B623BE" w:rsidRDefault="00B623BE" w:rsidP="00B66687">
      <w:pPr>
        <w:pStyle w:val="1c"/>
        <w:widowControl w:val="0"/>
        <w:spacing w:after="0" w:line="240" w:lineRule="auto"/>
        <w:contextualSpacing/>
      </w:pPr>
    </w:p>
    <w:p w:rsidR="00276F39" w:rsidRPr="00F70B9B" w:rsidRDefault="00276F39" w:rsidP="00B66687">
      <w:pPr>
        <w:pStyle w:val="1c"/>
        <w:widowControl w:val="0"/>
        <w:spacing w:after="0" w:line="240" w:lineRule="auto"/>
        <w:contextualSpacing/>
      </w:pPr>
    </w:p>
    <w:p w:rsidR="00B623BE" w:rsidRPr="00F70B9B" w:rsidRDefault="00B623BE" w:rsidP="000265E4">
      <w:pPr>
        <w:pStyle w:val="1c"/>
        <w:widowControl w:val="0"/>
        <w:spacing w:after="0" w:line="360" w:lineRule="auto"/>
        <w:contextualSpacing/>
        <w:rPr>
          <w:i/>
          <w:sz w:val="24"/>
          <w:szCs w:val="24"/>
        </w:rPr>
      </w:pPr>
      <w:r w:rsidRPr="00F70B9B">
        <w:lastRenderedPageBreak/>
        <w:t xml:space="preserve">Среди распространения мужского бесплодия на 100 тыс. мужчин </w:t>
      </w:r>
      <w:r w:rsidRPr="00F70B9B">
        <w:br/>
        <w:t xml:space="preserve">в возрасте 18 лет и старше Кировская область по итогам 2021 года занимает </w:t>
      </w:r>
      <w:r w:rsidRPr="00F70B9B">
        <w:br/>
      </w:r>
      <w:r w:rsidRPr="00325C73">
        <w:t>18</w:t>
      </w:r>
      <w:r w:rsidR="00325C73">
        <w:t>-е</w:t>
      </w:r>
      <w:r w:rsidRPr="00325C73">
        <w:t xml:space="preserve"> место среди субъектов Российской Федерации. Показатель мужского бесплодия по</w:t>
      </w:r>
      <w:r w:rsidRPr="00F70B9B">
        <w:t xml:space="preserve"> Кировской области увеличился с 3,0 в 2016 году до 5,6 </w:t>
      </w:r>
      <w:r w:rsidR="000265E4">
        <w:br/>
      </w:r>
      <w:r w:rsidRPr="00F70B9B">
        <w:t xml:space="preserve">в 2021 году. </w:t>
      </w:r>
    </w:p>
    <w:p w:rsidR="00B623BE" w:rsidRDefault="00B623BE" w:rsidP="000265E4">
      <w:pPr>
        <w:pStyle w:val="1c"/>
        <w:widowControl w:val="0"/>
        <w:spacing w:after="0" w:line="360" w:lineRule="auto"/>
        <w:contextualSpacing/>
      </w:pPr>
      <w:r w:rsidRPr="00F70B9B">
        <w:t xml:space="preserve">Динамика распространения мужского бесплодия на 100 тыс. мужчин </w:t>
      </w:r>
      <w:r w:rsidRPr="00F70B9B">
        <w:br/>
        <w:t>в возрасте 18 лет и старше по субъектам Российской Феде</w:t>
      </w:r>
      <w:r w:rsidR="00724D79">
        <w:t xml:space="preserve">рации представлена </w:t>
      </w:r>
      <w:r w:rsidR="00724D79">
        <w:br/>
        <w:t xml:space="preserve">в таблице </w:t>
      </w:r>
      <w:r w:rsidR="0070406E">
        <w:t>2</w:t>
      </w:r>
      <w:r w:rsidR="00276F39">
        <w:t>8</w:t>
      </w:r>
      <w:r w:rsidRPr="00F70B9B">
        <w:t>.</w:t>
      </w:r>
    </w:p>
    <w:p w:rsidR="005A39EB" w:rsidRPr="00F70B9B" w:rsidRDefault="005A39EB" w:rsidP="00612A64">
      <w:pPr>
        <w:pStyle w:val="1c"/>
        <w:widowControl w:val="0"/>
        <w:spacing w:after="0" w:line="240" w:lineRule="auto"/>
        <w:contextualSpacing/>
      </w:pPr>
    </w:p>
    <w:p w:rsidR="00B623BE" w:rsidRPr="00F70B9B" w:rsidRDefault="00B623BE" w:rsidP="00612A64">
      <w:pPr>
        <w:pStyle w:val="1c"/>
        <w:widowControl w:val="0"/>
        <w:spacing w:after="0" w:line="240" w:lineRule="auto"/>
        <w:contextualSpacing/>
        <w:jc w:val="right"/>
        <w:rPr>
          <w:szCs w:val="28"/>
        </w:rPr>
      </w:pPr>
      <w:r w:rsidRPr="00F70B9B">
        <w:rPr>
          <w:szCs w:val="28"/>
        </w:rPr>
        <w:t xml:space="preserve">Таблица </w:t>
      </w:r>
      <w:r w:rsidR="0070406E">
        <w:rPr>
          <w:szCs w:val="28"/>
        </w:rPr>
        <w:t>2</w:t>
      </w:r>
      <w:r w:rsidR="00276F39">
        <w:rPr>
          <w:szCs w:val="28"/>
        </w:rPr>
        <w:t>8</w:t>
      </w:r>
    </w:p>
    <w:p w:rsidR="00B623BE" w:rsidRPr="00F70B9B" w:rsidRDefault="00B623BE" w:rsidP="00612A64">
      <w:pPr>
        <w:pStyle w:val="1c"/>
        <w:widowControl w:val="0"/>
        <w:spacing w:after="0" w:line="240" w:lineRule="auto"/>
        <w:contextualSpacing/>
        <w:rPr>
          <w:szCs w:val="28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134"/>
        <w:gridCol w:w="1134"/>
        <w:gridCol w:w="1134"/>
        <w:gridCol w:w="1134"/>
        <w:gridCol w:w="1134"/>
        <w:gridCol w:w="1134"/>
      </w:tblGrid>
      <w:tr w:rsidR="00B623BE" w:rsidRPr="00095710" w:rsidTr="00095710">
        <w:trPr>
          <w:trHeight w:val="255"/>
        </w:trPr>
        <w:tc>
          <w:tcPr>
            <w:tcW w:w="2840" w:type="dxa"/>
            <w:vMerge w:val="restart"/>
            <w:shd w:val="clear" w:color="auto" w:fill="auto"/>
            <w:noWrap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6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распространенности мужского бесплодия</w:t>
            </w:r>
          </w:p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 100 тыс. мужчин в возрасте 18 лет и старше)</w:t>
            </w:r>
          </w:p>
        </w:tc>
      </w:tr>
      <w:tr w:rsidR="00993408" w:rsidRPr="00095710" w:rsidTr="00095710">
        <w:trPr>
          <w:trHeight w:val="255"/>
        </w:trPr>
        <w:tc>
          <w:tcPr>
            <w:tcW w:w="2840" w:type="dxa"/>
            <w:vMerge/>
            <w:shd w:val="clear" w:color="auto" w:fill="auto"/>
            <w:noWrap/>
            <w:hideMark/>
          </w:tcPr>
          <w:p w:rsidR="00993408" w:rsidRPr="00095710" w:rsidRDefault="00993408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993408" w:rsidRPr="00095710" w:rsidRDefault="00993408" w:rsidP="00DC3E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67,1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58,5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80,2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90,9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85,9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79,7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ПФО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51,2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45,0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66,0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91,3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95,8</w:t>
            </w:r>
          </w:p>
        </w:tc>
      </w:tr>
      <w:tr w:rsidR="00612A64" w:rsidRPr="00095710" w:rsidTr="00095710">
        <w:trPr>
          <w:trHeight w:val="255"/>
        </w:trPr>
        <w:tc>
          <w:tcPr>
            <w:tcW w:w="2840" w:type="dxa"/>
            <w:shd w:val="clear" w:color="auto" w:fill="auto"/>
          </w:tcPr>
          <w:p w:rsidR="00612A64" w:rsidRPr="00095710" w:rsidRDefault="00612A64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A64" w:rsidRPr="00095710" w:rsidRDefault="00612A64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61,4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18,5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71,8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374,0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224,0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126,4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129,7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25,7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38,5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Пермский край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12,1</w:t>
            </w:r>
          </w:p>
        </w:tc>
      </w:tr>
      <w:tr w:rsidR="00612A64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3,0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96,4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178,8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142,3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306,2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443,0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82,4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133,0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31,5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Самарская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4,5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281,6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188,9</w:t>
            </w:r>
          </w:p>
        </w:tc>
      </w:tr>
      <w:tr w:rsidR="00B623BE" w:rsidRPr="00095710" w:rsidTr="00095710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B623BE" w:rsidRPr="00095710" w:rsidRDefault="00B623BE" w:rsidP="0061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30,5</w:t>
            </w:r>
          </w:p>
        </w:tc>
        <w:tc>
          <w:tcPr>
            <w:tcW w:w="1134" w:type="dxa"/>
          </w:tcPr>
          <w:p w:rsidR="00B623BE" w:rsidRPr="00095710" w:rsidRDefault="00B623BE" w:rsidP="00612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28,7</w:t>
            </w:r>
          </w:p>
        </w:tc>
      </w:tr>
    </w:tbl>
    <w:p w:rsidR="00FB3397" w:rsidRDefault="00FB3397" w:rsidP="00B66687">
      <w:pPr>
        <w:pStyle w:val="1c"/>
        <w:widowControl w:val="0"/>
        <w:spacing w:after="0"/>
        <w:rPr>
          <w:szCs w:val="28"/>
        </w:rPr>
      </w:pPr>
    </w:p>
    <w:p w:rsidR="00B623BE" w:rsidRPr="000265E4" w:rsidRDefault="00B623BE" w:rsidP="000265E4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0265E4">
        <w:rPr>
          <w:szCs w:val="28"/>
        </w:rPr>
        <w:t xml:space="preserve">В регионе </w:t>
      </w:r>
      <w:r w:rsidR="007119FA" w:rsidRPr="000265E4">
        <w:rPr>
          <w:szCs w:val="28"/>
        </w:rPr>
        <w:t>вспомогательные репродуктивные технологии (далее – ВРТ) осуществляю</w:t>
      </w:r>
      <w:r w:rsidRPr="000265E4">
        <w:rPr>
          <w:szCs w:val="28"/>
        </w:rPr>
        <w:t xml:space="preserve">тся в </w:t>
      </w:r>
      <w:r w:rsidR="00095710">
        <w:rPr>
          <w:szCs w:val="28"/>
        </w:rPr>
        <w:t>Кировском областном государственном бюджетном учреждении здравоохранения</w:t>
      </w:r>
      <w:r w:rsidR="00095710" w:rsidRPr="00114C87">
        <w:rPr>
          <w:szCs w:val="28"/>
        </w:rPr>
        <w:t xml:space="preserve"> «Кировский областной клинический перинатальный центр»</w:t>
      </w:r>
      <w:r w:rsidR="00095710" w:rsidRPr="000265E4">
        <w:rPr>
          <w:szCs w:val="28"/>
        </w:rPr>
        <w:t xml:space="preserve"> </w:t>
      </w:r>
      <w:r w:rsidRPr="000265E4">
        <w:rPr>
          <w:szCs w:val="28"/>
        </w:rPr>
        <w:t xml:space="preserve">(государственная форма собственности) </w:t>
      </w:r>
      <w:r w:rsidR="00095710">
        <w:rPr>
          <w:szCs w:val="28"/>
        </w:rPr>
        <w:br/>
        <w:t xml:space="preserve">и в </w:t>
      </w:r>
      <w:r w:rsidR="008A301D">
        <w:rPr>
          <w:szCs w:val="28"/>
        </w:rPr>
        <w:t>о</w:t>
      </w:r>
      <w:r w:rsidR="004E736B">
        <w:rPr>
          <w:szCs w:val="28"/>
        </w:rPr>
        <w:t>бществе с о</w:t>
      </w:r>
      <w:r w:rsidR="00660D26">
        <w:rPr>
          <w:szCs w:val="28"/>
        </w:rPr>
        <w:t>граниченной ответственностью «Клиника Нури</w:t>
      </w:r>
      <w:r w:rsidRPr="000265E4">
        <w:rPr>
          <w:szCs w:val="28"/>
        </w:rPr>
        <w:t>евых</w:t>
      </w:r>
      <w:r w:rsidR="00660D26">
        <w:rPr>
          <w:szCs w:val="28"/>
        </w:rPr>
        <w:t xml:space="preserve"> – </w:t>
      </w:r>
      <w:r w:rsidRPr="000265E4">
        <w:rPr>
          <w:szCs w:val="28"/>
        </w:rPr>
        <w:t xml:space="preserve">Киров» (негосударственная форма собственности). У </w:t>
      </w:r>
      <w:r w:rsidR="00FB3397" w:rsidRPr="000265E4">
        <w:rPr>
          <w:szCs w:val="28"/>
        </w:rPr>
        <w:t>дан</w:t>
      </w:r>
      <w:r w:rsidR="00D369A2" w:rsidRPr="000265E4">
        <w:rPr>
          <w:szCs w:val="28"/>
        </w:rPr>
        <w:t>н</w:t>
      </w:r>
      <w:r w:rsidR="00FB3397" w:rsidRPr="000265E4">
        <w:rPr>
          <w:szCs w:val="28"/>
        </w:rPr>
        <w:t>ых</w:t>
      </w:r>
      <w:r w:rsidRPr="000265E4">
        <w:rPr>
          <w:szCs w:val="28"/>
        </w:rPr>
        <w:t xml:space="preserve"> организаций имеется лицензия на использование ВРТ.</w:t>
      </w:r>
    </w:p>
    <w:p w:rsidR="004D2B49" w:rsidRPr="000265E4" w:rsidRDefault="004D2B49" w:rsidP="000265E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медицинской помощи для проведения ВРТ согласовываются 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Мин</w:t>
      </w:r>
      <w:r w:rsidR="0066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истерством здравоохранения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66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оссийской Федерации (далее – Минздрав</w:t>
      </w:r>
      <w:r w:rsidR="00660D26"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</w:t>
      </w:r>
      <w:r w:rsidR="0066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правило</w:t>
      </w:r>
      <w:r w:rsidR="0066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ежегодное увеличение объемов, но в 2022 году Минздравом России объемы ВРТ были уменьшены в связи</w:t>
      </w:r>
      <w:r w:rsidR="00D369A2"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временными ограничительными мероприятиями по распространению новой коронавирусной инфекции</w:t>
      </w:r>
      <w:r w:rsidR="00BA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A3F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="00BA3F61" w:rsidRPr="00BA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-19)</w:t>
      </w: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2B49" w:rsidRDefault="004D2B49" w:rsidP="000265E4">
      <w:pPr>
        <w:pStyle w:val="1c"/>
        <w:widowControl w:val="0"/>
        <w:spacing w:after="0" w:line="360" w:lineRule="auto"/>
        <w:contextualSpacing/>
        <w:rPr>
          <w:bCs/>
          <w:szCs w:val="28"/>
        </w:rPr>
      </w:pPr>
      <w:r w:rsidRPr="000265E4">
        <w:rPr>
          <w:bCs/>
          <w:szCs w:val="28"/>
        </w:rPr>
        <w:t>Число женщин, которым проведен</w:t>
      </w:r>
      <w:r w:rsidR="00660D26">
        <w:rPr>
          <w:bCs/>
          <w:szCs w:val="28"/>
        </w:rPr>
        <w:t>ы</w:t>
      </w:r>
      <w:r w:rsidRPr="000265E4">
        <w:rPr>
          <w:bCs/>
          <w:szCs w:val="28"/>
        </w:rPr>
        <w:t xml:space="preserve"> </w:t>
      </w:r>
      <w:r w:rsidR="00660D26">
        <w:rPr>
          <w:bCs/>
          <w:szCs w:val="28"/>
        </w:rPr>
        <w:t>процедуры ВРТ</w:t>
      </w:r>
      <w:r w:rsidRPr="000265E4">
        <w:rPr>
          <w:bCs/>
          <w:szCs w:val="28"/>
        </w:rPr>
        <w:t xml:space="preserve"> и у которых наступила беременность</w:t>
      </w:r>
      <w:r w:rsidR="001C0580">
        <w:rPr>
          <w:bCs/>
          <w:szCs w:val="28"/>
        </w:rPr>
        <w:t xml:space="preserve">, по данным формы </w:t>
      </w:r>
      <w:r w:rsidR="001C0580" w:rsidRPr="00CA77CE">
        <w:rPr>
          <w:szCs w:val="28"/>
        </w:rPr>
        <w:t>федерально</w:t>
      </w:r>
      <w:r w:rsidR="001C0580">
        <w:rPr>
          <w:szCs w:val="28"/>
        </w:rPr>
        <w:t>го</w:t>
      </w:r>
      <w:r w:rsidR="001C0580" w:rsidRPr="00CA77CE">
        <w:rPr>
          <w:szCs w:val="28"/>
        </w:rPr>
        <w:t xml:space="preserve"> статистическо</w:t>
      </w:r>
      <w:r w:rsidR="001C0580">
        <w:rPr>
          <w:szCs w:val="28"/>
        </w:rPr>
        <w:t>го наблюдения</w:t>
      </w:r>
      <w:r w:rsidR="001C0580" w:rsidRPr="00CA77CE">
        <w:rPr>
          <w:szCs w:val="28"/>
        </w:rPr>
        <w:t xml:space="preserve"> № 30</w:t>
      </w:r>
      <w:r w:rsidR="001C0580">
        <w:rPr>
          <w:szCs w:val="28"/>
        </w:rPr>
        <w:t xml:space="preserve"> «Сведения о медицинской организации» (далее – форма ФСН № 30)</w:t>
      </w:r>
      <w:r w:rsidRPr="000265E4">
        <w:rPr>
          <w:bCs/>
          <w:szCs w:val="28"/>
        </w:rPr>
        <w:t xml:space="preserve">, представлено в таблице </w:t>
      </w:r>
      <w:r w:rsidR="00276F39">
        <w:rPr>
          <w:bCs/>
          <w:szCs w:val="28"/>
        </w:rPr>
        <w:t>29</w:t>
      </w:r>
      <w:r w:rsidR="007746CD" w:rsidRPr="000265E4">
        <w:rPr>
          <w:bCs/>
          <w:szCs w:val="28"/>
        </w:rPr>
        <w:t>.</w:t>
      </w:r>
    </w:p>
    <w:p w:rsidR="00276F39" w:rsidRDefault="00276F39" w:rsidP="00276F39">
      <w:pPr>
        <w:pStyle w:val="1c"/>
        <w:widowControl w:val="0"/>
        <w:spacing w:after="0" w:line="240" w:lineRule="auto"/>
        <w:contextualSpacing/>
        <w:rPr>
          <w:bCs/>
          <w:szCs w:val="28"/>
        </w:rPr>
      </w:pPr>
    </w:p>
    <w:p w:rsidR="000629EE" w:rsidRPr="00BA3F61" w:rsidRDefault="000629EE" w:rsidP="00276F39">
      <w:pPr>
        <w:widowControl w:val="0"/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2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7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0265E4" w:rsidRPr="000265E4" w:rsidRDefault="000265E4" w:rsidP="00276F39">
      <w:pPr>
        <w:widowControl w:val="0"/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992"/>
        <w:gridCol w:w="1134"/>
        <w:gridCol w:w="992"/>
        <w:gridCol w:w="1134"/>
        <w:gridCol w:w="1098"/>
      </w:tblGrid>
      <w:tr w:rsidR="00003894" w:rsidRPr="00003894" w:rsidTr="00003894">
        <w:tc>
          <w:tcPr>
            <w:tcW w:w="2518" w:type="dxa"/>
          </w:tcPr>
          <w:p w:rsidR="00003894" w:rsidRPr="00003894" w:rsidRDefault="00003894" w:rsidP="00003894">
            <w:pPr>
              <w:widowControl w:val="0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851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ind w:right="-160" w:hanging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03894" w:rsidRPr="00003894" w:rsidRDefault="00003894" w:rsidP="00003894">
            <w:pPr>
              <w:widowControl w:val="0"/>
              <w:ind w:right="-160" w:hanging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8" w:type="dxa"/>
          </w:tcPr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03894" w:rsidRPr="00003894" w:rsidRDefault="00003894" w:rsidP="000038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03894" w:rsidRPr="00003894" w:rsidTr="00003894">
        <w:tc>
          <w:tcPr>
            <w:tcW w:w="2518" w:type="dxa"/>
            <w:vAlign w:val="bottom"/>
          </w:tcPr>
          <w:p w:rsidR="00003894" w:rsidRPr="00003894" w:rsidRDefault="00003894" w:rsidP="00D152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женщин, которым проведен</w:t>
            </w:r>
            <w:r w:rsidR="004E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835" w:rsidRPr="002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ВРТ</w:t>
            </w:r>
          </w:p>
        </w:tc>
        <w:tc>
          <w:tcPr>
            <w:tcW w:w="851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098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003894" w:rsidRPr="00003894" w:rsidTr="00003894">
        <w:tc>
          <w:tcPr>
            <w:tcW w:w="2518" w:type="dxa"/>
            <w:vAlign w:val="bottom"/>
          </w:tcPr>
          <w:p w:rsidR="00003894" w:rsidRDefault="00003894" w:rsidP="000038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женщин, </w:t>
            </w:r>
          </w:p>
          <w:p w:rsidR="00003894" w:rsidRPr="00003894" w:rsidRDefault="00003894" w:rsidP="00D152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наступила беременность</w:t>
            </w:r>
          </w:p>
        </w:tc>
        <w:tc>
          <w:tcPr>
            <w:tcW w:w="851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2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</w:tcPr>
          <w:p w:rsidR="00003894" w:rsidRPr="00003894" w:rsidRDefault="00003894" w:rsidP="00003894">
            <w:pPr>
              <w:widowControl w:val="0"/>
              <w:spacing w:line="36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098" w:type="dxa"/>
          </w:tcPr>
          <w:p w:rsidR="00003894" w:rsidRPr="00003894" w:rsidRDefault="00003894" w:rsidP="000038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</w:tbl>
    <w:p w:rsidR="004F2791" w:rsidRDefault="004F2791" w:rsidP="000038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2791" w:rsidRDefault="004F2791" w:rsidP="00AE13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38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Число родов у женщин после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проведения процедур ВРТ</w:t>
      </w:r>
      <w:r w:rsidR="001C0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0038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данным </w:t>
      </w:r>
      <w:r w:rsidR="00B66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</w:t>
      </w:r>
      <w:r w:rsidR="00CB6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B66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6566" w:rsidRPr="00B66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федерального статистического наблюдения</w:t>
      </w:r>
      <w:r w:rsidRPr="000038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65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32</w:t>
      </w:r>
      <w:r w:rsidR="001C0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C0580" w:rsidRPr="001C0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«Сведения о медицинской помощи беременным, роженицам и родильницам»</w:t>
      </w:r>
      <w:r w:rsidR="001C0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форма ФСН № 32),</w:t>
      </w:r>
      <w:r w:rsidR="00BA3F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представлено в таблице 3</w:t>
      </w:r>
      <w:r w:rsidR="00276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55E15" w:rsidRPr="00003894" w:rsidRDefault="00455E15" w:rsidP="00455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3894" w:rsidRPr="00BA3F61" w:rsidRDefault="00003894" w:rsidP="00455E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0038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  <w:r w:rsidR="00276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</w:p>
    <w:p w:rsidR="00003894" w:rsidRPr="00003894" w:rsidRDefault="00003894" w:rsidP="00455E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1701"/>
        <w:gridCol w:w="1984"/>
        <w:gridCol w:w="2410"/>
      </w:tblGrid>
      <w:tr w:rsidR="00003894" w:rsidRPr="00B623BE" w:rsidTr="00003894">
        <w:trPr>
          <w:trHeight w:val="20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организаций родовспоможения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94" w:rsidRPr="00CD3AD5" w:rsidRDefault="00AE1385" w:rsidP="00003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родовспоможения</w:t>
            </w:r>
          </w:p>
        </w:tc>
      </w:tr>
      <w:tr w:rsidR="00003894" w:rsidRPr="00B623BE" w:rsidTr="00003894">
        <w:trPr>
          <w:trHeight w:val="33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94" w:rsidRPr="00CD3AD5" w:rsidRDefault="00003894" w:rsidP="00003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94" w:rsidRPr="00CD3AD5" w:rsidRDefault="0000389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уровня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0265E4" w:rsidRPr="00B623BE" w:rsidTr="0000389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4" w:rsidRPr="00CD3AD5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</w:tbl>
    <w:p w:rsidR="001C0580" w:rsidRDefault="001C0580" w:rsidP="00367D8E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76F39" w:rsidRDefault="00276F39" w:rsidP="00367D8E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76F39" w:rsidRDefault="00276F39" w:rsidP="00367D8E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E1385" w:rsidRDefault="00AE1385" w:rsidP="00AE1385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7D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Число родившихся детей после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проведения процедур ВРТ</w:t>
      </w:r>
      <w:r w:rsidR="001C0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 данным формы ФСН № 32)</w:t>
      </w:r>
      <w:r w:rsidRPr="00367D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A3F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представлено в таблице 3</w:t>
      </w:r>
      <w:r w:rsidR="00276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76F39" w:rsidRDefault="00276F39" w:rsidP="00AE1385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67D8E" w:rsidRPr="00BA3F61" w:rsidRDefault="00367D8E" w:rsidP="00367D8E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367D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  <w:r w:rsidR="00276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367D8E" w:rsidRPr="00367D8E" w:rsidRDefault="00367D8E" w:rsidP="00B66687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620"/>
        <w:gridCol w:w="1843"/>
        <w:gridCol w:w="2268"/>
        <w:gridCol w:w="2126"/>
      </w:tblGrid>
      <w:tr w:rsidR="00367D8E" w:rsidRPr="00B623BE" w:rsidTr="00367D8E">
        <w:trPr>
          <w:trHeight w:val="391"/>
        </w:trPr>
        <w:tc>
          <w:tcPr>
            <w:tcW w:w="939" w:type="dxa"/>
            <w:vMerge w:val="restart"/>
            <w:shd w:val="clear" w:color="auto" w:fill="auto"/>
            <w:noWrap/>
            <w:vAlign w:val="center"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организаций родовспоможения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367D8E" w:rsidRPr="004D2B49" w:rsidRDefault="00BF3391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родовспоможения</w:t>
            </w:r>
          </w:p>
        </w:tc>
      </w:tr>
      <w:tr w:rsidR="00367D8E" w:rsidRPr="00B623BE" w:rsidTr="00367D8E">
        <w:trPr>
          <w:trHeight w:val="270"/>
        </w:trPr>
        <w:tc>
          <w:tcPr>
            <w:tcW w:w="939" w:type="dxa"/>
            <w:vMerge/>
            <w:shd w:val="clear" w:color="auto" w:fill="auto"/>
            <w:noWrap/>
            <w:vAlign w:val="center"/>
            <w:hideMark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shd w:val="clear" w:color="auto" w:fill="auto"/>
            <w:vAlign w:val="center"/>
            <w:hideMark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уровня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уровня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7D8E" w:rsidRPr="004D2B49" w:rsidRDefault="00367D8E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уровня</w:t>
            </w:r>
          </w:p>
        </w:tc>
      </w:tr>
      <w:tr w:rsidR="000265E4" w:rsidRPr="00B623BE" w:rsidTr="00367D8E">
        <w:trPr>
          <w:trHeight w:val="255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265E4" w:rsidRPr="00B623BE" w:rsidTr="00367D8E">
        <w:trPr>
          <w:trHeight w:val="255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0265E4" w:rsidRPr="00B623BE" w:rsidTr="00367D8E">
        <w:trPr>
          <w:trHeight w:val="255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65E4" w:rsidRPr="00B623BE" w:rsidTr="00367D8E">
        <w:trPr>
          <w:trHeight w:val="255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0265E4" w:rsidRPr="00B623BE" w:rsidTr="00367D8E">
        <w:trPr>
          <w:trHeight w:val="255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65E4" w:rsidRPr="004D2B49" w:rsidRDefault="000265E4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:rsidR="00CA77CE" w:rsidRDefault="00CA77CE" w:rsidP="00B66687">
      <w:pPr>
        <w:pStyle w:val="1c"/>
        <w:widowControl w:val="0"/>
        <w:spacing w:after="0" w:line="276" w:lineRule="auto"/>
      </w:pPr>
    </w:p>
    <w:p w:rsidR="00B623BE" w:rsidRPr="00CA77CE" w:rsidRDefault="00B623BE" w:rsidP="00CA77CE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CA77CE">
        <w:rPr>
          <w:szCs w:val="28"/>
        </w:rPr>
        <w:t xml:space="preserve">Согласно данным формы </w:t>
      </w:r>
      <w:r w:rsidR="00CB621C">
        <w:rPr>
          <w:szCs w:val="28"/>
        </w:rPr>
        <w:t>ФСН № 30</w:t>
      </w:r>
      <w:r w:rsidR="00FB3397" w:rsidRPr="00CA77CE">
        <w:rPr>
          <w:szCs w:val="28"/>
        </w:rPr>
        <w:t xml:space="preserve"> </w:t>
      </w:r>
      <w:r w:rsidRPr="00CA77CE">
        <w:rPr>
          <w:szCs w:val="28"/>
        </w:rPr>
        <w:t>самый высокий процент эффективности ВРТ наблюдался в 2020 году. Снижение эффективности лечения бесплодия методом ВРТ во многом связано с тем имеющимся фоном (возраст, наличие экстрагенитальных заболеваний, имеющийся овариальный резерв), с которым женщины вступают в программу ВРТ.</w:t>
      </w:r>
      <w:r w:rsidR="00F527AC">
        <w:rPr>
          <w:szCs w:val="28"/>
        </w:rPr>
        <w:t xml:space="preserve"> Динамика родов у женщин после ВРТ</w:t>
      </w:r>
      <w:r w:rsidRPr="00CA77CE">
        <w:rPr>
          <w:szCs w:val="28"/>
        </w:rPr>
        <w:t xml:space="preserve"> варьирует от 214 в 2016 году с постепенным повышением и снова</w:t>
      </w:r>
      <w:r w:rsidR="00021F97">
        <w:rPr>
          <w:szCs w:val="28"/>
        </w:rPr>
        <w:t xml:space="preserve"> снижается в 2022 году до 276. Информация по числу</w:t>
      </w:r>
      <w:r w:rsidRPr="00CA77CE">
        <w:rPr>
          <w:szCs w:val="28"/>
        </w:rPr>
        <w:t xml:space="preserve"> родившихся детей после программы ВРТ</w:t>
      </w:r>
      <w:r w:rsidR="00021F97">
        <w:rPr>
          <w:szCs w:val="28"/>
        </w:rPr>
        <w:t>,</w:t>
      </w:r>
      <w:r w:rsidRPr="00CA77CE">
        <w:rPr>
          <w:szCs w:val="28"/>
        </w:rPr>
        <w:t xml:space="preserve"> по данным </w:t>
      </w:r>
      <w:r w:rsidR="00CB621C">
        <w:rPr>
          <w:szCs w:val="28"/>
        </w:rPr>
        <w:t xml:space="preserve">формы </w:t>
      </w:r>
      <w:r w:rsidR="00F51398">
        <w:rPr>
          <w:szCs w:val="28"/>
        </w:rPr>
        <w:t>ФСН</w:t>
      </w:r>
      <w:r w:rsidRPr="00CA77CE">
        <w:rPr>
          <w:szCs w:val="28"/>
        </w:rPr>
        <w:t xml:space="preserve"> № 32</w:t>
      </w:r>
      <w:r w:rsidR="00021F97" w:rsidRPr="00021F97">
        <w:rPr>
          <w:szCs w:val="28"/>
        </w:rPr>
        <w:t xml:space="preserve"> </w:t>
      </w:r>
      <w:r w:rsidRPr="00CA77CE">
        <w:rPr>
          <w:szCs w:val="28"/>
        </w:rPr>
        <w:t>в 2016 и 2017 годах</w:t>
      </w:r>
      <w:r w:rsidR="00021F97">
        <w:rPr>
          <w:szCs w:val="28"/>
        </w:rPr>
        <w:t>,</w:t>
      </w:r>
      <w:r w:rsidRPr="00CA77CE">
        <w:rPr>
          <w:szCs w:val="28"/>
        </w:rPr>
        <w:t xml:space="preserve"> отсутствует, сбор данных начат с 2018 года. Наиболее высокие показатели рождения детей зафиксированы в 2019 и 2021 год</w:t>
      </w:r>
      <w:r w:rsidR="006C10A2" w:rsidRPr="00CA77CE">
        <w:rPr>
          <w:szCs w:val="28"/>
        </w:rPr>
        <w:t>ах</w:t>
      </w:r>
      <w:r w:rsidRPr="00CA77CE">
        <w:rPr>
          <w:szCs w:val="28"/>
        </w:rPr>
        <w:t>.</w:t>
      </w:r>
    </w:p>
    <w:p w:rsidR="0096709C" w:rsidRPr="00CA77CE" w:rsidRDefault="0096709C" w:rsidP="00CA77CE">
      <w:pPr>
        <w:pStyle w:val="1c"/>
        <w:widowControl w:val="0"/>
        <w:spacing w:after="0" w:line="360" w:lineRule="auto"/>
        <w:contextualSpacing/>
        <w:rPr>
          <w:szCs w:val="28"/>
        </w:rPr>
      </w:pPr>
      <w:r w:rsidRPr="00CA77CE">
        <w:rPr>
          <w:szCs w:val="28"/>
        </w:rPr>
        <w:t xml:space="preserve">Число ежемесячно выполненных </w:t>
      </w:r>
      <w:r w:rsidR="00021F97">
        <w:rPr>
          <w:szCs w:val="28"/>
        </w:rPr>
        <w:t>процедур ВРТ</w:t>
      </w:r>
      <w:r w:rsidR="00731F39">
        <w:rPr>
          <w:szCs w:val="28"/>
        </w:rPr>
        <w:t xml:space="preserve"> (</w:t>
      </w:r>
      <w:r w:rsidR="00731F39">
        <w:t>экстракорпоральное оплодотворение (далее – ЭКО) и криоперенос)</w:t>
      </w:r>
      <w:r w:rsidR="00021F97">
        <w:rPr>
          <w:szCs w:val="28"/>
        </w:rPr>
        <w:t>, проведенных за счет средств обязательного медицинского страхования</w:t>
      </w:r>
      <w:r w:rsidR="008B3BDF">
        <w:rPr>
          <w:szCs w:val="28"/>
        </w:rPr>
        <w:t xml:space="preserve"> (далее – ОМС)</w:t>
      </w:r>
      <w:r w:rsidR="00CA77CE">
        <w:rPr>
          <w:szCs w:val="28"/>
        </w:rPr>
        <w:t xml:space="preserve"> </w:t>
      </w:r>
      <w:r w:rsidRPr="00CA77CE">
        <w:rPr>
          <w:szCs w:val="28"/>
        </w:rPr>
        <w:t>в 2023 году</w:t>
      </w:r>
      <w:r w:rsidR="008B3076">
        <w:rPr>
          <w:szCs w:val="28"/>
        </w:rPr>
        <w:t>,</w:t>
      </w:r>
      <w:r w:rsidR="00E76D36">
        <w:rPr>
          <w:szCs w:val="28"/>
        </w:rPr>
        <w:t xml:space="preserve"> представлено в таблице 3</w:t>
      </w:r>
      <w:r w:rsidR="00276F39">
        <w:rPr>
          <w:szCs w:val="28"/>
        </w:rPr>
        <w:t>2</w:t>
      </w:r>
      <w:r w:rsidR="008B3BDF">
        <w:rPr>
          <w:szCs w:val="28"/>
        </w:rPr>
        <w:t>.</w:t>
      </w:r>
    </w:p>
    <w:p w:rsidR="00CA77CE" w:rsidRDefault="00CA77CE" w:rsidP="00CA77CE">
      <w:pPr>
        <w:pStyle w:val="1c"/>
        <w:widowControl w:val="0"/>
        <w:spacing w:after="0" w:line="240" w:lineRule="auto"/>
        <w:contextualSpacing/>
        <w:sectPr w:rsidR="00CA77CE" w:rsidSect="00C46094"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p w:rsidR="00CA77CE" w:rsidRPr="00E76D36" w:rsidRDefault="00E76D36" w:rsidP="00CA77CE">
      <w:pPr>
        <w:pStyle w:val="1c"/>
        <w:widowControl w:val="0"/>
        <w:spacing w:after="0" w:line="240" w:lineRule="auto"/>
        <w:contextualSpacing/>
        <w:jc w:val="right"/>
        <w:rPr>
          <w:lang w:val="en-US"/>
        </w:rPr>
      </w:pPr>
      <w:r>
        <w:lastRenderedPageBreak/>
        <w:t>Таблица 3</w:t>
      </w:r>
      <w:r w:rsidR="00276F39">
        <w:t>2</w:t>
      </w:r>
    </w:p>
    <w:p w:rsidR="00CA77CE" w:rsidRDefault="00CA77CE" w:rsidP="00CA77CE">
      <w:pPr>
        <w:pStyle w:val="1c"/>
        <w:widowControl w:val="0"/>
        <w:spacing w:after="0" w:line="240" w:lineRule="auto"/>
        <w:contextualSpacing/>
        <w:jc w:val="right"/>
      </w:pPr>
    </w:p>
    <w:tbl>
      <w:tblPr>
        <w:tblStyle w:val="ae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992"/>
        <w:gridCol w:w="709"/>
        <w:gridCol w:w="1134"/>
        <w:gridCol w:w="1276"/>
        <w:gridCol w:w="850"/>
        <w:gridCol w:w="1559"/>
        <w:gridCol w:w="1560"/>
        <w:gridCol w:w="1134"/>
        <w:gridCol w:w="1275"/>
        <w:gridCol w:w="2127"/>
      </w:tblGrid>
      <w:tr w:rsidR="00CA77CE" w:rsidRPr="00F053EB" w:rsidTr="00B66566">
        <w:trPr>
          <w:trHeight w:val="837"/>
        </w:trPr>
        <w:tc>
          <w:tcPr>
            <w:tcW w:w="993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Месяц</w:t>
            </w:r>
          </w:p>
        </w:tc>
        <w:tc>
          <w:tcPr>
            <w:tcW w:w="2410" w:type="dxa"/>
            <w:gridSpan w:val="3"/>
          </w:tcPr>
          <w:p w:rsidR="00731F39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Число запланированных процедур </w:t>
            </w:r>
            <w:r w:rsidR="00021F97">
              <w:rPr>
                <w:rFonts w:ascii="Times New Roman" w:hAnsi="Times New Roman" w:cs="Times New Roman"/>
                <w:sz w:val="20"/>
                <w:szCs w:val="24"/>
              </w:rPr>
              <w:t>ВРТ</w:t>
            </w:r>
          </w:p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по ОМС на год</w:t>
            </w:r>
          </w:p>
        </w:tc>
        <w:tc>
          <w:tcPr>
            <w:tcW w:w="3119" w:type="dxa"/>
            <w:gridSpan w:val="3"/>
          </w:tcPr>
          <w:p w:rsidR="00731F39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Чи</w:t>
            </w:r>
            <w:r w:rsidR="00731F39">
              <w:rPr>
                <w:rFonts w:ascii="Times New Roman" w:hAnsi="Times New Roman" w:cs="Times New Roman"/>
                <w:sz w:val="20"/>
                <w:szCs w:val="24"/>
              </w:rPr>
              <w:t>сло запланированных процедур ВРТ</w:t>
            </w:r>
          </w:p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по ОМС на месяц</w:t>
            </w:r>
          </w:p>
        </w:tc>
        <w:tc>
          <w:tcPr>
            <w:tcW w:w="5103" w:type="dxa"/>
            <w:gridSpan w:val="4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Число выполненных процедур </w:t>
            </w:r>
            <w:r w:rsidR="00731F39">
              <w:rPr>
                <w:rFonts w:ascii="Times New Roman" w:hAnsi="Times New Roman" w:cs="Times New Roman"/>
                <w:sz w:val="20"/>
                <w:szCs w:val="24"/>
              </w:rPr>
              <w:t>ВРТ</w:t>
            </w: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 по ОМС за месяц</w:t>
            </w:r>
          </w:p>
        </w:tc>
        <w:tc>
          <w:tcPr>
            <w:tcW w:w="3402" w:type="dxa"/>
            <w:gridSpan w:val="2"/>
          </w:tcPr>
          <w:p w:rsidR="00CA77CE" w:rsidRPr="00F053EB" w:rsidRDefault="00CA77CE" w:rsidP="00CB621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Число </w:t>
            </w:r>
            <w:r w:rsidRPr="00CB621C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выполненных процедур </w:t>
            </w:r>
            <w:r w:rsidR="00CB621C" w:rsidRPr="00CB621C">
              <w:rPr>
                <w:rFonts w:ascii="Times New Roman" w:hAnsi="Times New Roman" w:cs="Times New Roman"/>
                <w:sz w:val="20"/>
                <w:szCs w:val="24"/>
              </w:rPr>
              <w:t>ЭКО</w:t>
            </w:r>
            <w:r w:rsidRPr="00CB621C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CB621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="00A54508" w:rsidRPr="00CB621C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CB621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CB621C">
              <w:rPr>
                <w:rFonts w:ascii="Times New Roman" w:hAnsi="Times New Roman" w:cs="Times New Roman"/>
                <w:sz w:val="20"/>
                <w:szCs w:val="24"/>
              </w:rPr>
              <w:t xml:space="preserve"> этап) за месяц</w:t>
            </w:r>
          </w:p>
        </w:tc>
      </w:tr>
      <w:tr w:rsidR="00CA77CE" w:rsidRPr="00F053EB" w:rsidTr="00B66566">
        <w:trPr>
          <w:trHeight w:val="148"/>
        </w:trPr>
        <w:tc>
          <w:tcPr>
            <w:tcW w:w="993" w:type="dxa"/>
            <w:vMerge/>
          </w:tcPr>
          <w:p w:rsidR="00CA77CE" w:rsidRPr="00F053EB" w:rsidRDefault="00CA77CE" w:rsidP="00EF6FD6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A77CE" w:rsidRPr="00F053EB" w:rsidRDefault="00455E15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 том числе</w:t>
            </w:r>
          </w:p>
        </w:tc>
        <w:tc>
          <w:tcPr>
            <w:tcW w:w="709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4253" w:type="dxa"/>
            <w:gridSpan w:val="3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="00A5450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F053E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 этап без применения крио-консервации эмбрионов</w:t>
            </w:r>
          </w:p>
        </w:tc>
        <w:tc>
          <w:tcPr>
            <w:tcW w:w="2127" w:type="dxa"/>
            <w:vMerge w:val="restart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="00A5450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F053E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="00B66566">
              <w:rPr>
                <w:rFonts w:ascii="Times New Roman" w:hAnsi="Times New Roman" w:cs="Times New Roman"/>
                <w:sz w:val="20"/>
                <w:szCs w:val="24"/>
              </w:rPr>
              <w:t xml:space="preserve"> этап</w:t>
            </w: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 с применением криоконсервации эмбрионов</w:t>
            </w:r>
          </w:p>
        </w:tc>
      </w:tr>
      <w:tr w:rsidR="00F053EB" w:rsidRPr="00F053EB" w:rsidTr="00B66566">
        <w:trPr>
          <w:trHeight w:val="1522"/>
        </w:trPr>
        <w:tc>
          <w:tcPr>
            <w:tcW w:w="993" w:type="dxa"/>
            <w:vMerge/>
          </w:tcPr>
          <w:p w:rsidR="00CA77CE" w:rsidRPr="00F053EB" w:rsidRDefault="00CA77CE" w:rsidP="00EF6FD6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Пол-ный цикл ЭКО</w:t>
            </w:r>
          </w:p>
        </w:tc>
        <w:tc>
          <w:tcPr>
            <w:tcW w:w="992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Крио-</w:t>
            </w:r>
          </w:p>
          <w:p w:rsidR="00CA77CE" w:rsidRPr="00F053EB" w:rsidRDefault="00731F39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пере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>нос</w:t>
            </w:r>
          </w:p>
        </w:tc>
        <w:tc>
          <w:tcPr>
            <w:tcW w:w="709" w:type="dxa"/>
            <w:vMerge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A77CE" w:rsidRPr="00F053EB" w:rsidRDefault="00731F39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>ный цикл ЭКО</w:t>
            </w:r>
          </w:p>
        </w:tc>
        <w:tc>
          <w:tcPr>
            <w:tcW w:w="1276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Крио-</w:t>
            </w:r>
          </w:p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перенос</w:t>
            </w:r>
          </w:p>
        </w:tc>
        <w:tc>
          <w:tcPr>
            <w:tcW w:w="850" w:type="dxa"/>
            <w:vMerge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Полный цикл </w:t>
            </w:r>
            <w:r w:rsidR="00731F39">
              <w:rPr>
                <w:rFonts w:ascii="Times New Roman" w:hAnsi="Times New Roman" w:cs="Times New Roman"/>
                <w:sz w:val="20"/>
                <w:szCs w:val="24"/>
              </w:rPr>
              <w:t xml:space="preserve">ЭКО </w:t>
            </w: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без применения криоконсер-вации эмбрионов</w:t>
            </w:r>
          </w:p>
        </w:tc>
        <w:tc>
          <w:tcPr>
            <w:tcW w:w="1560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 xml:space="preserve">Полный цикл </w:t>
            </w:r>
            <w:r w:rsidR="00731F39">
              <w:rPr>
                <w:rFonts w:ascii="Times New Roman" w:hAnsi="Times New Roman" w:cs="Times New Roman"/>
                <w:sz w:val="20"/>
                <w:szCs w:val="24"/>
              </w:rPr>
              <w:t xml:space="preserve">ЭКО </w:t>
            </w: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с применением криоконсер-вации эмбрионов</w:t>
            </w:r>
          </w:p>
        </w:tc>
        <w:tc>
          <w:tcPr>
            <w:tcW w:w="1134" w:type="dxa"/>
          </w:tcPr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Крио-</w:t>
            </w:r>
          </w:p>
          <w:p w:rsidR="00CA77CE" w:rsidRPr="00F053EB" w:rsidRDefault="00CA77CE" w:rsidP="00B665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перенос</w:t>
            </w:r>
          </w:p>
        </w:tc>
        <w:tc>
          <w:tcPr>
            <w:tcW w:w="1275" w:type="dxa"/>
            <w:vMerge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vMerge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053EB" w:rsidRPr="00F053EB" w:rsidTr="00B66566">
        <w:trPr>
          <w:trHeight w:val="279"/>
        </w:trPr>
        <w:tc>
          <w:tcPr>
            <w:tcW w:w="993" w:type="dxa"/>
          </w:tcPr>
          <w:p w:rsidR="00CA77CE" w:rsidRPr="00F053EB" w:rsidRDefault="00B66566" w:rsidP="00EF6FD6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>нварь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903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588</w:t>
            </w:r>
          </w:p>
        </w:tc>
        <w:tc>
          <w:tcPr>
            <w:tcW w:w="992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5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7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F053EB" w:rsidRPr="00F053EB" w:rsidTr="00B66566">
        <w:trPr>
          <w:trHeight w:val="279"/>
        </w:trPr>
        <w:tc>
          <w:tcPr>
            <w:tcW w:w="993" w:type="dxa"/>
          </w:tcPr>
          <w:p w:rsidR="00CA77CE" w:rsidRPr="00F053EB" w:rsidRDefault="00B66566" w:rsidP="00EF6FD6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>евраль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903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588</w:t>
            </w:r>
          </w:p>
        </w:tc>
        <w:tc>
          <w:tcPr>
            <w:tcW w:w="992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5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7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F053EB" w:rsidRPr="00F053EB" w:rsidTr="00B66566">
        <w:trPr>
          <w:trHeight w:val="279"/>
        </w:trPr>
        <w:tc>
          <w:tcPr>
            <w:tcW w:w="993" w:type="dxa"/>
          </w:tcPr>
          <w:p w:rsidR="00CA77CE" w:rsidRPr="00F053EB" w:rsidRDefault="00B66566" w:rsidP="00EF6FD6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CA77CE" w:rsidRPr="00F053EB">
              <w:rPr>
                <w:rFonts w:ascii="Times New Roman" w:hAnsi="Times New Roman" w:cs="Times New Roman"/>
                <w:sz w:val="20"/>
                <w:szCs w:val="24"/>
              </w:rPr>
              <w:t>арт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903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588</w:t>
            </w:r>
          </w:p>
        </w:tc>
        <w:tc>
          <w:tcPr>
            <w:tcW w:w="992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5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7" w:type="dxa"/>
          </w:tcPr>
          <w:p w:rsidR="00CA77CE" w:rsidRPr="00F053EB" w:rsidRDefault="00CA77CE" w:rsidP="00EF6F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053E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CA77CE" w:rsidRDefault="00CA77CE" w:rsidP="00CA77CE">
      <w:pPr>
        <w:pStyle w:val="1c"/>
        <w:widowControl w:val="0"/>
        <w:spacing w:after="0" w:line="240" w:lineRule="auto"/>
        <w:contextualSpacing/>
      </w:pPr>
    </w:p>
    <w:p w:rsidR="00CA77CE" w:rsidRDefault="00CA77CE" w:rsidP="00CA77CE">
      <w:pPr>
        <w:pStyle w:val="1c"/>
        <w:widowControl w:val="0"/>
        <w:spacing w:after="0" w:line="240" w:lineRule="auto"/>
        <w:contextualSpacing/>
      </w:pPr>
    </w:p>
    <w:p w:rsidR="00CA77CE" w:rsidRDefault="00CA77CE" w:rsidP="00CA77CE">
      <w:pPr>
        <w:pStyle w:val="1c"/>
        <w:widowControl w:val="0"/>
        <w:spacing w:after="0" w:line="240" w:lineRule="auto"/>
        <w:contextualSpacing/>
      </w:pPr>
    </w:p>
    <w:p w:rsidR="00CA77CE" w:rsidRDefault="00CA77CE" w:rsidP="00CA77CE">
      <w:pPr>
        <w:pStyle w:val="1c"/>
        <w:widowControl w:val="0"/>
        <w:spacing w:after="0" w:line="240" w:lineRule="auto"/>
        <w:contextualSpacing/>
        <w:sectPr w:rsidR="00CA77CE" w:rsidSect="00CA77CE">
          <w:pgSz w:w="16838" w:h="11905" w:orient="landscape"/>
          <w:pgMar w:top="1701" w:right="1134" w:bottom="567" w:left="1134" w:header="0" w:footer="0" w:gutter="0"/>
          <w:cols w:space="720"/>
          <w:docGrid w:linePitch="299"/>
        </w:sectPr>
      </w:pPr>
    </w:p>
    <w:p w:rsidR="00072B9B" w:rsidRPr="00072B9B" w:rsidRDefault="00072B9B" w:rsidP="007E024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B9B">
        <w:rPr>
          <w:rFonts w:ascii="Times New Roman" w:hAnsi="Times New Roman" w:cs="Times New Roman"/>
          <w:sz w:val="28"/>
          <w:szCs w:val="28"/>
        </w:rPr>
        <w:lastRenderedPageBreak/>
        <w:t>В сфере дошкольного образования в 2021</w:t>
      </w:r>
      <w:r w:rsidR="006C10A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72B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76D3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072B9B">
        <w:rPr>
          <w:rFonts w:ascii="Times New Roman" w:hAnsi="Times New Roman" w:cs="Times New Roman"/>
          <w:sz w:val="28"/>
          <w:szCs w:val="28"/>
        </w:rPr>
        <w:t>области функционировало 618</w:t>
      </w:r>
      <w:r w:rsidR="00FB3397">
        <w:rPr>
          <w:rFonts w:ascii="Times New Roman" w:hAnsi="Times New Roman" w:cs="Times New Roman"/>
          <w:sz w:val="28"/>
          <w:szCs w:val="28"/>
        </w:rPr>
        <w:t xml:space="preserve"> </w:t>
      </w:r>
      <w:r w:rsidRPr="00072B9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образовательную программу дошкольного образования, из них </w:t>
      </w:r>
      <w:r w:rsidR="00FB3397">
        <w:rPr>
          <w:rFonts w:ascii="Times New Roman" w:hAnsi="Times New Roman" w:cs="Times New Roman"/>
          <w:sz w:val="28"/>
          <w:szCs w:val="28"/>
        </w:rPr>
        <w:br/>
      </w:r>
      <w:r w:rsidRPr="00072B9B">
        <w:rPr>
          <w:rFonts w:ascii="Times New Roman" w:hAnsi="Times New Roman" w:cs="Times New Roman"/>
          <w:sz w:val="28"/>
          <w:szCs w:val="28"/>
        </w:rPr>
        <w:t>439 дошкольных образовательных организаций</w:t>
      </w:r>
      <w:r w:rsidR="00DC3E8B">
        <w:rPr>
          <w:rFonts w:ascii="Times New Roman" w:hAnsi="Times New Roman" w:cs="Times New Roman"/>
          <w:sz w:val="28"/>
          <w:szCs w:val="28"/>
        </w:rPr>
        <w:t xml:space="preserve"> (далее – ДОО)</w:t>
      </w:r>
      <w:r w:rsidRPr="00072B9B">
        <w:rPr>
          <w:rFonts w:ascii="Times New Roman" w:hAnsi="Times New Roman" w:cs="Times New Roman"/>
          <w:sz w:val="28"/>
          <w:szCs w:val="28"/>
        </w:rPr>
        <w:t xml:space="preserve">, </w:t>
      </w:r>
      <w:r w:rsidR="00DC3E8B">
        <w:rPr>
          <w:rFonts w:ascii="Times New Roman" w:hAnsi="Times New Roman" w:cs="Times New Roman"/>
          <w:sz w:val="28"/>
          <w:szCs w:val="28"/>
        </w:rPr>
        <w:br/>
      </w:r>
      <w:r w:rsidRPr="00072B9B">
        <w:rPr>
          <w:rFonts w:ascii="Times New Roman" w:hAnsi="Times New Roman" w:cs="Times New Roman"/>
          <w:sz w:val="28"/>
          <w:szCs w:val="28"/>
        </w:rPr>
        <w:t xml:space="preserve">178 общеобразовательных организаций с дошкольными группами, </w:t>
      </w:r>
      <w:r w:rsidR="00DC3E8B">
        <w:rPr>
          <w:rFonts w:ascii="Times New Roman" w:hAnsi="Times New Roman" w:cs="Times New Roman"/>
          <w:sz w:val="28"/>
          <w:szCs w:val="28"/>
        </w:rPr>
        <w:br/>
      </w:r>
      <w:r w:rsidRPr="00072B9B">
        <w:rPr>
          <w:rFonts w:ascii="Times New Roman" w:hAnsi="Times New Roman" w:cs="Times New Roman"/>
          <w:sz w:val="28"/>
          <w:szCs w:val="28"/>
        </w:rPr>
        <w:t>1 структурное подразделение при профессиональной образовательной организации.</w:t>
      </w:r>
    </w:p>
    <w:p w:rsidR="00072B9B" w:rsidRPr="0054658D" w:rsidRDefault="00072B9B" w:rsidP="007E024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DD0">
        <w:rPr>
          <w:rFonts w:ascii="Times New Roman" w:hAnsi="Times New Roman" w:cs="Times New Roman"/>
          <w:sz w:val="28"/>
          <w:szCs w:val="28"/>
        </w:rPr>
        <w:t>Темп роста дошкольных образовательных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заций в 2021 году </w:t>
      </w:r>
      <w:r w:rsidR="00FB33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2016 году </w:t>
      </w:r>
      <w:r w:rsidRPr="0054658D">
        <w:rPr>
          <w:rFonts w:ascii="Times New Roman" w:hAnsi="Times New Roman" w:cs="Times New Roman"/>
          <w:sz w:val="28"/>
          <w:szCs w:val="28"/>
        </w:rPr>
        <w:t xml:space="preserve">составил 95,2% как следствие их ликвидации и реорганизации </w:t>
      </w:r>
      <w:r w:rsidR="007E0245" w:rsidRPr="0054658D">
        <w:rPr>
          <w:rFonts w:ascii="Times New Roman" w:hAnsi="Times New Roman" w:cs="Times New Roman"/>
          <w:sz w:val="28"/>
          <w:szCs w:val="28"/>
        </w:rPr>
        <w:br/>
      </w:r>
      <w:r w:rsidRPr="0054658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6D3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4658D">
        <w:rPr>
          <w:rFonts w:ascii="Times New Roman" w:hAnsi="Times New Roman" w:cs="Times New Roman"/>
          <w:sz w:val="28"/>
          <w:szCs w:val="28"/>
        </w:rPr>
        <w:t>области.</w:t>
      </w:r>
    </w:p>
    <w:p w:rsidR="00C2416A" w:rsidRDefault="00856FBF" w:rsidP="007E02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8B3BDF">
        <w:rPr>
          <w:rFonts w:ascii="Times New Roman" w:hAnsi="Times New Roman" w:cs="Times New Roman"/>
          <w:sz w:val="28"/>
          <w:szCs w:val="28"/>
        </w:rPr>
        <w:t xml:space="preserve"> о к</w:t>
      </w:r>
      <w:r w:rsidR="00DC3E8B" w:rsidRPr="0054658D">
        <w:rPr>
          <w:rFonts w:ascii="Times New Roman" w:hAnsi="Times New Roman" w:cs="Times New Roman"/>
          <w:sz w:val="28"/>
          <w:szCs w:val="28"/>
        </w:rPr>
        <w:t>оличеств</w:t>
      </w:r>
      <w:r w:rsidR="008B3BDF">
        <w:rPr>
          <w:rFonts w:ascii="Times New Roman" w:hAnsi="Times New Roman" w:cs="Times New Roman"/>
          <w:sz w:val="28"/>
          <w:szCs w:val="28"/>
        </w:rPr>
        <w:t>е</w:t>
      </w:r>
      <w:r w:rsidR="00DC3E8B" w:rsidRPr="0054658D">
        <w:rPr>
          <w:rFonts w:ascii="Times New Roman" w:hAnsi="Times New Roman" w:cs="Times New Roman"/>
          <w:sz w:val="28"/>
          <w:szCs w:val="28"/>
        </w:rPr>
        <w:t xml:space="preserve"> ДОО в Кировской области </w:t>
      </w:r>
      <w:r w:rsidR="008B3BDF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3E8B" w:rsidRPr="0054658D">
        <w:rPr>
          <w:rFonts w:ascii="Times New Roman" w:hAnsi="Times New Roman" w:cs="Times New Roman"/>
          <w:sz w:val="28"/>
          <w:szCs w:val="28"/>
        </w:rPr>
        <w:t xml:space="preserve"> в таблице 3</w:t>
      </w:r>
      <w:r w:rsidR="0047600F">
        <w:rPr>
          <w:rFonts w:ascii="Times New Roman" w:hAnsi="Times New Roman" w:cs="Times New Roman"/>
          <w:sz w:val="28"/>
          <w:szCs w:val="28"/>
        </w:rPr>
        <w:t>3</w:t>
      </w:r>
      <w:r w:rsidR="00DC3E8B" w:rsidRPr="0054658D">
        <w:rPr>
          <w:rFonts w:ascii="Times New Roman" w:hAnsi="Times New Roman" w:cs="Times New Roman"/>
          <w:sz w:val="28"/>
          <w:szCs w:val="28"/>
        </w:rPr>
        <w:t>.</w:t>
      </w:r>
    </w:p>
    <w:p w:rsidR="00DC3E8B" w:rsidRDefault="00DC3E8B" w:rsidP="007E02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815" w:rsidRDefault="00C2416A" w:rsidP="007E024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47600F">
        <w:rPr>
          <w:rFonts w:ascii="Times New Roman" w:hAnsi="Times New Roman" w:cs="Times New Roman"/>
          <w:sz w:val="28"/>
          <w:szCs w:val="28"/>
        </w:rPr>
        <w:t>3</w:t>
      </w:r>
    </w:p>
    <w:p w:rsidR="007E0245" w:rsidRDefault="007E0245" w:rsidP="007E024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6"/>
        <w:gridCol w:w="4664"/>
        <w:gridCol w:w="3473"/>
      </w:tblGrid>
      <w:tr w:rsidR="00D50815" w:rsidRPr="007E0245" w:rsidTr="007E0245">
        <w:tc>
          <w:tcPr>
            <w:tcW w:w="1809" w:type="dxa"/>
          </w:tcPr>
          <w:p w:rsidR="00D50815" w:rsidRPr="007E0245" w:rsidRDefault="00FB3397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Количество ДОО</w:t>
            </w:r>
          </w:p>
        </w:tc>
        <w:tc>
          <w:tcPr>
            <w:tcW w:w="3685" w:type="dxa"/>
          </w:tcPr>
          <w:p w:rsidR="00D50815" w:rsidRPr="007E0245" w:rsidRDefault="00DC3E8B" w:rsidP="00DC3E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D50815" w:rsidRPr="007E0245">
              <w:rPr>
                <w:rFonts w:ascii="Times New Roman" w:hAnsi="Times New Roman" w:cs="Times New Roman"/>
                <w:sz w:val="24"/>
                <w:szCs w:val="24"/>
              </w:rPr>
              <w:t>ясельные группы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D50815" w:rsidRPr="007E0245" w:rsidTr="007E0245">
        <w:tc>
          <w:tcPr>
            <w:tcW w:w="1809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685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</w:tbl>
    <w:p w:rsidR="007E0245" w:rsidRDefault="007E0245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BE" w:rsidRDefault="00072B9B" w:rsidP="007E024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65">
        <w:rPr>
          <w:rFonts w:ascii="Times New Roman" w:hAnsi="Times New Roman" w:cs="Times New Roman"/>
          <w:sz w:val="28"/>
          <w:szCs w:val="28"/>
        </w:rPr>
        <w:t xml:space="preserve">В 2021 году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64 138 человек, что на </w:t>
      </w:r>
      <w:r w:rsidR="00DC3E8B">
        <w:rPr>
          <w:rFonts w:ascii="Times New Roman" w:hAnsi="Times New Roman" w:cs="Times New Roman"/>
          <w:sz w:val="28"/>
          <w:szCs w:val="28"/>
        </w:rPr>
        <w:t xml:space="preserve">5 289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343765">
        <w:rPr>
          <w:rFonts w:ascii="Times New Roman" w:hAnsi="Times New Roman" w:cs="Times New Roman"/>
          <w:sz w:val="28"/>
          <w:szCs w:val="28"/>
        </w:rPr>
        <w:t xml:space="preserve"> меньше относительно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376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Причем в </w:t>
      </w:r>
      <w:r w:rsidR="008B3076">
        <w:rPr>
          <w:rFonts w:ascii="Times New Roman" w:hAnsi="Times New Roman" w:cs="Times New Roman"/>
          <w:sz w:val="28"/>
          <w:szCs w:val="28"/>
        </w:rPr>
        <w:t>городе Кирове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Pr="0034376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выросла на 3,3 тысячи детей.</w:t>
      </w:r>
    </w:p>
    <w:p w:rsidR="00DC3E8B" w:rsidRDefault="00DC3E8B" w:rsidP="007E024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43765">
        <w:rPr>
          <w:rFonts w:ascii="Times New Roman" w:hAnsi="Times New Roman" w:cs="Times New Roman"/>
          <w:sz w:val="28"/>
          <w:szCs w:val="28"/>
        </w:rPr>
        <w:t>исленность воспитанников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343765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образовательным программам дошкольного образования</w:t>
      </w:r>
      <w:r w:rsidR="00E76D36">
        <w:rPr>
          <w:rFonts w:ascii="Times New Roman" w:hAnsi="Times New Roman" w:cs="Times New Roman"/>
          <w:sz w:val="28"/>
          <w:szCs w:val="28"/>
        </w:rPr>
        <w:t>, представлена в та</w:t>
      </w:r>
      <w:r w:rsidR="0070406E">
        <w:rPr>
          <w:rFonts w:ascii="Times New Roman" w:hAnsi="Times New Roman" w:cs="Times New Roman"/>
          <w:sz w:val="28"/>
          <w:szCs w:val="28"/>
        </w:rPr>
        <w:t>блице 3</w:t>
      </w:r>
      <w:r w:rsidR="004760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DC3E8B" w:rsidP="007E024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15" w:rsidRDefault="0070406E" w:rsidP="007E0245">
      <w:pPr>
        <w:pStyle w:val="ab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47600F">
        <w:rPr>
          <w:rFonts w:ascii="Times New Roman" w:hAnsi="Times New Roman" w:cs="Times New Roman"/>
          <w:sz w:val="28"/>
          <w:szCs w:val="28"/>
        </w:rPr>
        <w:t>4</w:t>
      </w:r>
    </w:p>
    <w:p w:rsidR="007E0245" w:rsidRDefault="007E0245" w:rsidP="007E0245">
      <w:pPr>
        <w:pStyle w:val="ab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9"/>
        <w:gridCol w:w="4547"/>
        <w:gridCol w:w="3467"/>
      </w:tblGrid>
      <w:tr w:rsidR="00D50815" w:rsidRPr="007E0245" w:rsidTr="007E0245">
        <w:tc>
          <w:tcPr>
            <w:tcW w:w="1951" w:type="dxa"/>
          </w:tcPr>
          <w:p w:rsidR="00D50815" w:rsidRPr="007E0245" w:rsidRDefault="00FB3397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20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ДОО</w:t>
            </w:r>
          </w:p>
        </w:tc>
        <w:tc>
          <w:tcPr>
            <w:tcW w:w="3685" w:type="dxa"/>
          </w:tcPr>
          <w:p w:rsidR="00D50815" w:rsidRPr="007E0245" w:rsidRDefault="00DC3E8B" w:rsidP="00DC3E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7E0245">
              <w:rPr>
                <w:rFonts w:ascii="Times New Roman" w:hAnsi="Times New Roman" w:cs="Times New Roman"/>
                <w:sz w:val="24"/>
                <w:szCs w:val="24"/>
              </w:rPr>
              <w:t xml:space="preserve"> ясельного</w:t>
            </w:r>
            <w:r w:rsidR="00D50815" w:rsidRPr="007E024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D50815" w:rsidRPr="007E0245" w:rsidTr="007E0245">
        <w:tc>
          <w:tcPr>
            <w:tcW w:w="195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5" w:type="dxa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</w:tbl>
    <w:p w:rsidR="007E0245" w:rsidRDefault="007E024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81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детей, стоящих на учете для предоставления места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дошкольной образовательной </w:t>
      </w:r>
      <w:r w:rsidR="00C21BF2">
        <w:rPr>
          <w:rFonts w:ascii="Times New Roman" w:hAnsi="Times New Roman" w:cs="Times New Roman"/>
          <w:sz w:val="28"/>
          <w:szCs w:val="28"/>
        </w:rPr>
        <w:t>организации в 2021 году, снизила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="00E76D36">
        <w:rPr>
          <w:rFonts w:ascii="Times New Roman" w:hAnsi="Times New Roman" w:cs="Times New Roman"/>
          <w:sz w:val="28"/>
          <w:szCs w:val="28"/>
        </w:rPr>
        <w:t xml:space="preserve">по сравнению с 2016 годом </w:t>
      </w:r>
      <w:r>
        <w:rPr>
          <w:rFonts w:ascii="Times New Roman" w:hAnsi="Times New Roman" w:cs="Times New Roman"/>
          <w:sz w:val="28"/>
          <w:szCs w:val="28"/>
        </w:rPr>
        <w:t>на 11 547 детей.</w:t>
      </w:r>
    </w:p>
    <w:p w:rsidR="00DC3E8B" w:rsidRDefault="00856FBF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</w:t>
      </w:r>
      <w:r w:rsidR="00DC3E8B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3E8B">
        <w:rPr>
          <w:rFonts w:ascii="Times New Roman" w:hAnsi="Times New Roman" w:cs="Times New Roman"/>
          <w:sz w:val="28"/>
          <w:szCs w:val="28"/>
        </w:rPr>
        <w:t xml:space="preserve"> детей, поставленных на учет для предоставления места в ДОО Кировской области,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3E8B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70406E">
        <w:rPr>
          <w:rFonts w:ascii="Times New Roman" w:hAnsi="Times New Roman" w:cs="Times New Roman"/>
          <w:sz w:val="28"/>
          <w:szCs w:val="28"/>
        </w:rPr>
        <w:t>3</w:t>
      </w:r>
      <w:r w:rsidR="0047600F">
        <w:rPr>
          <w:rFonts w:ascii="Times New Roman" w:hAnsi="Times New Roman" w:cs="Times New Roman"/>
          <w:sz w:val="28"/>
          <w:szCs w:val="28"/>
        </w:rPr>
        <w:t>5</w:t>
      </w:r>
      <w:r w:rsidR="00DC3E8B">
        <w:rPr>
          <w:rFonts w:ascii="Times New Roman" w:hAnsi="Times New Roman" w:cs="Times New Roman"/>
          <w:sz w:val="28"/>
          <w:szCs w:val="28"/>
        </w:rPr>
        <w:t>.</w:t>
      </w:r>
    </w:p>
    <w:p w:rsidR="007E0245" w:rsidRDefault="007E0245" w:rsidP="00DC3E8B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16A" w:rsidRDefault="007E0245" w:rsidP="00DC3E8B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406E">
        <w:rPr>
          <w:rFonts w:ascii="Times New Roman" w:hAnsi="Times New Roman" w:cs="Times New Roman"/>
          <w:sz w:val="28"/>
          <w:szCs w:val="28"/>
        </w:rPr>
        <w:t>3</w:t>
      </w:r>
      <w:r w:rsidR="0047600F">
        <w:rPr>
          <w:rFonts w:ascii="Times New Roman" w:hAnsi="Times New Roman" w:cs="Times New Roman"/>
          <w:sz w:val="28"/>
          <w:szCs w:val="28"/>
        </w:rPr>
        <w:t>5</w:t>
      </w:r>
    </w:p>
    <w:p w:rsidR="007E0245" w:rsidRDefault="007E0245" w:rsidP="00DC3E8B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01"/>
        <w:gridCol w:w="5071"/>
        <w:gridCol w:w="3073"/>
      </w:tblGrid>
      <w:tr w:rsidR="00D50815" w:rsidRPr="007E0245" w:rsidTr="00DC3E8B">
        <w:trPr>
          <w:trHeight w:val="56"/>
        </w:trPr>
        <w:tc>
          <w:tcPr>
            <w:tcW w:w="1701" w:type="dxa"/>
          </w:tcPr>
          <w:p w:rsidR="00D50815" w:rsidRPr="007E0245" w:rsidRDefault="006429E2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поставленных на учет для предоставления места в ДОО</w:t>
            </w:r>
          </w:p>
        </w:tc>
        <w:tc>
          <w:tcPr>
            <w:tcW w:w="3073" w:type="dxa"/>
          </w:tcPr>
          <w:p w:rsidR="00D50815" w:rsidRPr="007E0245" w:rsidRDefault="00E425B3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E0245">
              <w:rPr>
                <w:rFonts w:ascii="Times New Roman" w:hAnsi="Times New Roman" w:cs="Times New Roman"/>
                <w:sz w:val="24"/>
                <w:szCs w:val="24"/>
              </w:rPr>
              <w:t>ясельного</w:t>
            </w:r>
            <w:r w:rsidR="00D50815" w:rsidRPr="007E024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C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D50815" w:rsidRPr="007E0245" w:rsidTr="00DC3E8B">
        <w:tc>
          <w:tcPr>
            <w:tcW w:w="170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71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0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3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0629EE" w:rsidRDefault="000629EE" w:rsidP="00C2416A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0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E8B" w:rsidRDefault="00856FBF" w:rsidP="00E425B3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0" w:color="FFFFFF"/>
        </w:pBd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</w:t>
      </w:r>
      <w:r w:rsidR="00DC3E8B">
        <w:rPr>
          <w:rFonts w:ascii="Times New Roman" w:hAnsi="Times New Roman" w:cs="Times New Roman"/>
          <w:sz w:val="28"/>
          <w:szCs w:val="28"/>
        </w:rPr>
        <w:t xml:space="preserve"> детей, не обеспеченных местом в ДОО</w:t>
      </w:r>
      <w:r w:rsidR="00E425B3">
        <w:rPr>
          <w:rFonts w:ascii="Times New Roman" w:hAnsi="Times New Roman" w:cs="Times New Roman"/>
          <w:sz w:val="28"/>
          <w:szCs w:val="28"/>
        </w:rPr>
        <w:t xml:space="preserve"> Кировской области,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25B3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70406E">
        <w:rPr>
          <w:rFonts w:ascii="Times New Roman" w:hAnsi="Times New Roman" w:cs="Times New Roman"/>
          <w:sz w:val="28"/>
          <w:szCs w:val="28"/>
        </w:rPr>
        <w:t>3</w:t>
      </w:r>
      <w:r w:rsidR="0047600F">
        <w:rPr>
          <w:rFonts w:ascii="Times New Roman" w:hAnsi="Times New Roman" w:cs="Times New Roman"/>
          <w:sz w:val="28"/>
          <w:szCs w:val="28"/>
        </w:rPr>
        <w:t>6</w:t>
      </w:r>
      <w:r w:rsidR="00E425B3">
        <w:rPr>
          <w:rFonts w:ascii="Times New Roman" w:hAnsi="Times New Roman" w:cs="Times New Roman"/>
          <w:sz w:val="28"/>
          <w:szCs w:val="28"/>
        </w:rPr>
        <w:t>.</w:t>
      </w:r>
    </w:p>
    <w:p w:rsidR="00DC3E8B" w:rsidRDefault="00DC3E8B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0245" w:rsidRDefault="007E024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406E">
        <w:rPr>
          <w:rFonts w:ascii="Times New Roman" w:hAnsi="Times New Roman" w:cs="Times New Roman"/>
          <w:sz w:val="28"/>
          <w:szCs w:val="28"/>
        </w:rPr>
        <w:t>3</w:t>
      </w:r>
      <w:r w:rsidR="0047600F">
        <w:rPr>
          <w:rFonts w:ascii="Times New Roman" w:hAnsi="Times New Roman" w:cs="Times New Roman"/>
          <w:sz w:val="28"/>
          <w:szCs w:val="28"/>
        </w:rPr>
        <w:t>6</w:t>
      </w:r>
    </w:p>
    <w:p w:rsidR="007E0245" w:rsidRDefault="007E024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0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4673"/>
        <w:gridCol w:w="3470"/>
      </w:tblGrid>
      <w:tr w:rsidR="00D50815" w:rsidRPr="007E0245" w:rsidTr="00E425B3">
        <w:tc>
          <w:tcPr>
            <w:tcW w:w="1710" w:type="dxa"/>
          </w:tcPr>
          <w:p w:rsidR="00D50815" w:rsidRPr="007E0245" w:rsidRDefault="006429E2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73" w:type="dxa"/>
          </w:tcPr>
          <w:p w:rsidR="00D50815" w:rsidRPr="007E0245" w:rsidRDefault="00D50815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не обеспеченных местом в ДОО</w:t>
            </w:r>
          </w:p>
        </w:tc>
        <w:tc>
          <w:tcPr>
            <w:tcW w:w="3470" w:type="dxa"/>
          </w:tcPr>
          <w:p w:rsidR="00D50815" w:rsidRPr="007E0245" w:rsidRDefault="00E425B3" w:rsidP="007E02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E0245">
              <w:rPr>
                <w:rFonts w:ascii="Times New Roman" w:hAnsi="Times New Roman" w:cs="Times New Roman"/>
                <w:sz w:val="24"/>
                <w:szCs w:val="24"/>
              </w:rPr>
              <w:t>ясельного</w:t>
            </w:r>
            <w:r w:rsidR="00D50815" w:rsidRPr="007E024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0815" w:rsidRPr="007E0245" w:rsidTr="00E425B3">
        <w:tc>
          <w:tcPr>
            <w:tcW w:w="1710" w:type="dxa"/>
          </w:tcPr>
          <w:p w:rsidR="00D50815" w:rsidRPr="007E0245" w:rsidRDefault="00D50815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3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470" w:type="dxa"/>
            <w:vAlign w:val="bottom"/>
          </w:tcPr>
          <w:p w:rsidR="00D50815" w:rsidRPr="007E0245" w:rsidRDefault="00D50815" w:rsidP="00B6668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</w:tr>
    </w:tbl>
    <w:p w:rsidR="00D50815" w:rsidRDefault="00D50815" w:rsidP="00B666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815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доступности дошкольного образования в Кировской области в 2016 году было открыто 2 здания детского сада на 336 мест. </w:t>
      </w:r>
      <w:r w:rsidR="006429E2" w:rsidRPr="007E0245">
        <w:rPr>
          <w:rFonts w:ascii="Times New Roman" w:hAnsi="Times New Roman" w:cs="Times New Roman"/>
          <w:sz w:val="28"/>
          <w:szCs w:val="28"/>
        </w:rPr>
        <w:br/>
      </w:r>
      <w:r w:rsidR="003B5722">
        <w:rPr>
          <w:rFonts w:ascii="Times New Roman" w:hAnsi="Times New Roman" w:cs="Times New Roman"/>
          <w:sz w:val="28"/>
          <w:szCs w:val="28"/>
        </w:rPr>
        <w:t xml:space="preserve">В 2018 – </w:t>
      </w:r>
      <w:r w:rsidRPr="007E0245">
        <w:rPr>
          <w:rFonts w:ascii="Times New Roman" w:hAnsi="Times New Roman" w:cs="Times New Roman"/>
          <w:sz w:val="28"/>
          <w:szCs w:val="28"/>
        </w:rPr>
        <w:t>2021 годах в рамках федерального проекта «Содействие занятости» национального проекта «Демография»:</w:t>
      </w:r>
    </w:p>
    <w:p w:rsidR="00D50815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>построено 20 детских садов на 3</w:t>
      </w:r>
      <w:r w:rsidR="00E425B3">
        <w:rPr>
          <w:rFonts w:ascii="Times New Roman" w:hAnsi="Times New Roman" w:cs="Times New Roman"/>
          <w:sz w:val="28"/>
          <w:szCs w:val="28"/>
        </w:rPr>
        <w:t> </w:t>
      </w:r>
      <w:r w:rsidRPr="007E0245">
        <w:rPr>
          <w:rFonts w:ascii="Times New Roman" w:hAnsi="Times New Roman" w:cs="Times New Roman"/>
          <w:sz w:val="28"/>
          <w:szCs w:val="28"/>
        </w:rPr>
        <w:t>935 мест, в том числе дл</w:t>
      </w:r>
      <w:r w:rsidR="007E0245">
        <w:rPr>
          <w:rFonts w:ascii="Times New Roman" w:hAnsi="Times New Roman" w:cs="Times New Roman"/>
          <w:sz w:val="28"/>
          <w:szCs w:val="28"/>
        </w:rPr>
        <w:t xml:space="preserve">я детей </w:t>
      </w:r>
      <w:r w:rsidRPr="007E0245">
        <w:rPr>
          <w:rFonts w:ascii="Times New Roman" w:hAnsi="Times New Roman" w:cs="Times New Roman"/>
          <w:sz w:val="28"/>
          <w:szCs w:val="28"/>
        </w:rPr>
        <w:t>ясельного возраста на 2</w:t>
      </w:r>
      <w:r w:rsidR="00E425B3">
        <w:rPr>
          <w:rFonts w:ascii="Times New Roman" w:hAnsi="Times New Roman" w:cs="Times New Roman"/>
          <w:sz w:val="28"/>
          <w:szCs w:val="28"/>
        </w:rPr>
        <w:t> </w:t>
      </w:r>
      <w:r w:rsidRPr="007E0245">
        <w:rPr>
          <w:rFonts w:ascii="Times New Roman" w:hAnsi="Times New Roman" w:cs="Times New Roman"/>
          <w:sz w:val="28"/>
          <w:szCs w:val="28"/>
        </w:rPr>
        <w:t>155 мест;</w:t>
      </w:r>
    </w:p>
    <w:p w:rsidR="00D50815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>введено в 2018 – 2020 годах 1</w:t>
      </w:r>
      <w:r w:rsidR="00E425B3">
        <w:rPr>
          <w:rFonts w:ascii="Times New Roman" w:hAnsi="Times New Roman" w:cs="Times New Roman"/>
          <w:sz w:val="28"/>
          <w:szCs w:val="28"/>
        </w:rPr>
        <w:t> </w:t>
      </w:r>
      <w:r w:rsidRPr="007E0245">
        <w:rPr>
          <w:rFonts w:ascii="Times New Roman" w:hAnsi="Times New Roman" w:cs="Times New Roman"/>
          <w:sz w:val="28"/>
          <w:szCs w:val="28"/>
        </w:rPr>
        <w:t xml:space="preserve">551 компенсирующее место для детей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>в возрасте от 1,5 до 3 лет в существующих детских садах за счет капитального ремонта и оснащения помещений, в том числе в г. Кирове создано 182 места для детей до 3 лет посредством открытия ясельных групп на первых этажах жилых домов;</w:t>
      </w:r>
    </w:p>
    <w:p w:rsidR="00D50815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 xml:space="preserve">создано 223 дополнительных места для детей в возрасте от 1,5 до 3 лет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="00E425B3">
        <w:rPr>
          <w:rFonts w:ascii="Times New Roman" w:hAnsi="Times New Roman" w:cs="Times New Roman"/>
          <w:sz w:val="28"/>
          <w:szCs w:val="28"/>
        </w:rPr>
        <w:t>в частных детских садах города</w:t>
      </w:r>
      <w:r w:rsidRPr="007E0245">
        <w:rPr>
          <w:rFonts w:ascii="Times New Roman" w:hAnsi="Times New Roman" w:cs="Times New Roman"/>
          <w:sz w:val="28"/>
          <w:szCs w:val="28"/>
        </w:rPr>
        <w:t xml:space="preserve"> Кирова.</w:t>
      </w:r>
    </w:p>
    <w:p w:rsidR="00D50815" w:rsidRPr="007E0245" w:rsidRDefault="00E425B3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2020 года в городе</w:t>
      </w:r>
      <w:r w:rsidR="00D50815" w:rsidRPr="007E0245">
        <w:rPr>
          <w:rFonts w:ascii="Times New Roman" w:hAnsi="Times New Roman" w:cs="Times New Roman"/>
          <w:sz w:val="28"/>
          <w:szCs w:val="28"/>
        </w:rPr>
        <w:t xml:space="preserve"> Кирове открыт отраслевой детский сад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="00D50815" w:rsidRPr="007E0245">
        <w:rPr>
          <w:rFonts w:ascii="Times New Roman" w:hAnsi="Times New Roman" w:cs="Times New Roman"/>
          <w:sz w:val="28"/>
          <w:szCs w:val="28"/>
        </w:rPr>
        <w:t>на</w:t>
      </w:r>
      <w:r w:rsidR="007E0245">
        <w:rPr>
          <w:rFonts w:ascii="Times New Roman" w:hAnsi="Times New Roman" w:cs="Times New Roman"/>
          <w:sz w:val="28"/>
          <w:szCs w:val="28"/>
        </w:rPr>
        <w:t xml:space="preserve"> </w:t>
      </w:r>
      <w:r w:rsidR="00D50815" w:rsidRPr="007E0245">
        <w:rPr>
          <w:rFonts w:ascii="Times New Roman" w:hAnsi="Times New Roman" w:cs="Times New Roman"/>
          <w:sz w:val="28"/>
          <w:szCs w:val="28"/>
        </w:rPr>
        <w:t>200 мест для детей педагогических и медицинских работников. Работа по созданию дополнительных мест для детей дошкольного и ясельного возраста будет продолжена.</w:t>
      </w:r>
    </w:p>
    <w:p w:rsidR="00D50815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 xml:space="preserve">В качестве меры социальной поддержки семей, имеющих детей,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не посещающих детские сады по причине отсутствия в них свободных мест, </w:t>
      </w:r>
      <w:r w:rsidR="006429E2" w:rsidRP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>в г</w:t>
      </w:r>
      <w:r w:rsidR="00E425B3">
        <w:rPr>
          <w:rFonts w:ascii="Times New Roman" w:hAnsi="Times New Roman" w:cs="Times New Roman"/>
          <w:sz w:val="28"/>
          <w:szCs w:val="28"/>
        </w:rPr>
        <w:t>ороде</w:t>
      </w:r>
      <w:r w:rsidRPr="007E0245">
        <w:rPr>
          <w:rFonts w:ascii="Times New Roman" w:hAnsi="Times New Roman" w:cs="Times New Roman"/>
          <w:sz w:val="28"/>
          <w:szCs w:val="28"/>
        </w:rPr>
        <w:t xml:space="preserve"> Кирове выплачивается ежемесячная социальная выплата на ребенка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в возрасте от 1,5 до 3 лет в размере 2 500 рублей. В </w:t>
      </w:r>
      <w:r w:rsidR="006429E2" w:rsidRPr="007E0245">
        <w:rPr>
          <w:rFonts w:ascii="Times New Roman" w:hAnsi="Times New Roman" w:cs="Times New Roman"/>
          <w:sz w:val="28"/>
          <w:szCs w:val="28"/>
        </w:rPr>
        <w:t>регионе</w:t>
      </w:r>
      <w:r w:rsidR="007A3698" w:rsidRPr="007E0245">
        <w:rPr>
          <w:rFonts w:ascii="Times New Roman" w:hAnsi="Times New Roman" w:cs="Times New Roman"/>
          <w:sz w:val="28"/>
          <w:szCs w:val="28"/>
        </w:rPr>
        <w:t xml:space="preserve"> </w:t>
      </w:r>
      <w:r w:rsidRPr="007E0245">
        <w:rPr>
          <w:rFonts w:ascii="Times New Roman" w:hAnsi="Times New Roman" w:cs="Times New Roman"/>
          <w:sz w:val="28"/>
          <w:szCs w:val="28"/>
        </w:rPr>
        <w:t xml:space="preserve">семьям предоставляется ежемесячная социальная выплата на второго ребенка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в возрасте от 1,5 до 3 лет </w:t>
      </w:r>
      <w:r w:rsidR="003458D0" w:rsidRPr="007E0245">
        <w:rPr>
          <w:rFonts w:ascii="Times New Roman" w:hAnsi="Times New Roman" w:cs="Times New Roman"/>
          <w:sz w:val="28"/>
          <w:szCs w:val="28"/>
        </w:rPr>
        <w:t xml:space="preserve">– </w:t>
      </w:r>
      <w:r w:rsidRPr="007E0245">
        <w:rPr>
          <w:rFonts w:ascii="Times New Roman" w:hAnsi="Times New Roman" w:cs="Times New Roman"/>
          <w:sz w:val="28"/>
          <w:szCs w:val="28"/>
        </w:rPr>
        <w:t xml:space="preserve">в размере 5 000 рублей и ребенка в возрасте от 3 до 4 лет </w:t>
      </w:r>
      <w:r w:rsidR="00B77AA2" w:rsidRPr="007E0245">
        <w:rPr>
          <w:rFonts w:ascii="Times New Roman" w:hAnsi="Times New Roman" w:cs="Times New Roman"/>
          <w:sz w:val="28"/>
          <w:szCs w:val="28"/>
        </w:rPr>
        <w:t xml:space="preserve">– </w:t>
      </w:r>
      <w:r w:rsidRPr="007E0245">
        <w:rPr>
          <w:rFonts w:ascii="Times New Roman" w:hAnsi="Times New Roman" w:cs="Times New Roman"/>
          <w:sz w:val="28"/>
          <w:szCs w:val="28"/>
        </w:rPr>
        <w:t>в размере 2 000 рублей, не обеспеченных местом в детском саду.</w:t>
      </w:r>
    </w:p>
    <w:p w:rsidR="006429E2" w:rsidRPr="007E0245" w:rsidRDefault="00D50815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 xml:space="preserve">В результате принятых мер доступность дошкольного образования для детей в возрасте от 3 до 7 лет в целом по </w:t>
      </w:r>
      <w:r w:rsidR="00E76D3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E0245">
        <w:rPr>
          <w:rFonts w:ascii="Times New Roman" w:hAnsi="Times New Roman" w:cs="Times New Roman"/>
          <w:sz w:val="28"/>
          <w:szCs w:val="28"/>
        </w:rPr>
        <w:t xml:space="preserve">области сохранилась на уровне 100%. </w:t>
      </w:r>
    </w:p>
    <w:p w:rsidR="006429E2" w:rsidRPr="007E0245" w:rsidRDefault="00E8342D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>Группы продленного дня (</w:t>
      </w:r>
      <w:r w:rsidR="006429E2" w:rsidRPr="007E024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E0245">
        <w:rPr>
          <w:rFonts w:ascii="Times New Roman" w:hAnsi="Times New Roman" w:cs="Times New Roman"/>
          <w:sz w:val="28"/>
          <w:szCs w:val="28"/>
        </w:rPr>
        <w:t xml:space="preserve">ГПД) функционируют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 соответствии с потребностью родителей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и обучающихся при наличии у образовательной организации соответствующих </w:t>
      </w:r>
      <w:r w:rsidRPr="007E0245">
        <w:rPr>
          <w:rFonts w:ascii="Times New Roman" w:hAnsi="Times New Roman" w:cs="Times New Roman"/>
          <w:sz w:val="28"/>
          <w:szCs w:val="28"/>
        </w:rPr>
        <w:lastRenderedPageBreak/>
        <w:t>условий.</w:t>
      </w:r>
    </w:p>
    <w:p w:rsidR="006429E2" w:rsidRPr="007E0245" w:rsidRDefault="00C1419C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2016 – </w:t>
      </w:r>
      <w:r w:rsidR="00E8342D" w:rsidRPr="007E0245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342D" w:rsidRPr="007E0245">
        <w:rPr>
          <w:rFonts w:ascii="Times New Roman" w:hAnsi="Times New Roman" w:cs="Times New Roman"/>
          <w:sz w:val="28"/>
          <w:szCs w:val="28"/>
        </w:rPr>
        <w:t xml:space="preserve"> уменьшилось количество образовательных организаций, в которых были открыты ГПД с 73 в 2016 году до 39 в 2021 году, что привело к уменьшению численности детей, охваченных услугами ГПД</w:t>
      </w:r>
      <w:r w:rsidR="00893300">
        <w:rPr>
          <w:rFonts w:ascii="Times New Roman" w:hAnsi="Times New Roman" w:cs="Times New Roman"/>
          <w:sz w:val="28"/>
          <w:szCs w:val="28"/>
        </w:rPr>
        <w:t>,</w:t>
      </w:r>
      <w:r w:rsidR="00E8342D" w:rsidRPr="007E0245">
        <w:rPr>
          <w:rFonts w:ascii="Times New Roman" w:hAnsi="Times New Roman" w:cs="Times New Roman"/>
          <w:sz w:val="28"/>
          <w:szCs w:val="28"/>
        </w:rPr>
        <w:t xml:space="preserve">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="00E8342D" w:rsidRPr="007E0245">
        <w:rPr>
          <w:rFonts w:ascii="Times New Roman" w:hAnsi="Times New Roman" w:cs="Times New Roman"/>
          <w:sz w:val="28"/>
          <w:szCs w:val="28"/>
        </w:rPr>
        <w:t>от 4</w:t>
      </w:r>
      <w:r w:rsidR="00E425B3">
        <w:rPr>
          <w:rFonts w:ascii="Times New Roman" w:hAnsi="Times New Roman" w:cs="Times New Roman"/>
          <w:sz w:val="28"/>
          <w:szCs w:val="28"/>
        </w:rPr>
        <w:t> </w:t>
      </w:r>
      <w:r w:rsidR="00E8342D" w:rsidRPr="007E0245">
        <w:rPr>
          <w:rFonts w:ascii="Times New Roman" w:hAnsi="Times New Roman" w:cs="Times New Roman"/>
          <w:sz w:val="28"/>
          <w:szCs w:val="28"/>
        </w:rPr>
        <w:t>302 до 2</w:t>
      </w:r>
      <w:r w:rsidR="00E425B3">
        <w:rPr>
          <w:rFonts w:ascii="Times New Roman" w:hAnsi="Times New Roman" w:cs="Times New Roman"/>
          <w:sz w:val="28"/>
          <w:szCs w:val="28"/>
        </w:rPr>
        <w:t> </w:t>
      </w:r>
      <w:r w:rsidR="00E8342D" w:rsidRPr="007E0245">
        <w:rPr>
          <w:rFonts w:ascii="Times New Roman" w:hAnsi="Times New Roman" w:cs="Times New Roman"/>
          <w:sz w:val="28"/>
          <w:szCs w:val="28"/>
        </w:rPr>
        <w:t>401 обучающихся.</w:t>
      </w:r>
    </w:p>
    <w:p w:rsidR="006429E2" w:rsidRPr="007E0245" w:rsidRDefault="00E8342D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45">
        <w:rPr>
          <w:rFonts w:ascii="Times New Roman" w:hAnsi="Times New Roman" w:cs="Times New Roman"/>
          <w:sz w:val="28"/>
          <w:szCs w:val="28"/>
        </w:rPr>
        <w:t xml:space="preserve">За данный период времени контингент обучающихся школ увеличился </w:t>
      </w:r>
      <w:r w:rsidR="007E0245">
        <w:rPr>
          <w:rFonts w:ascii="Times New Roman" w:hAnsi="Times New Roman" w:cs="Times New Roman"/>
          <w:sz w:val="28"/>
          <w:szCs w:val="28"/>
        </w:rPr>
        <w:br/>
      </w:r>
      <w:r w:rsidRPr="007E0245">
        <w:rPr>
          <w:rFonts w:ascii="Times New Roman" w:hAnsi="Times New Roman" w:cs="Times New Roman"/>
          <w:sz w:val="28"/>
          <w:szCs w:val="28"/>
        </w:rPr>
        <w:t xml:space="preserve">с 129 189 до </w:t>
      </w:r>
      <w:r w:rsidRPr="007E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142 704 (на 13 515 человек), что привело к изменению графика работы образовательных организаций и снижению условий для организации ГПД (увеличение нагрузки педагогов, наличие второй смены).</w:t>
      </w:r>
      <w:r w:rsidR="006429E2" w:rsidRPr="007E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42D" w:rsidRDefault="00E8342D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245">
        <w:rPr>
          <w:rFonts w:ascii="Times New Roman" w:hAnsi="Times New Roman" w:cs="Times New Roman"/>
          <w:sz w:val="28"/>
          <w:szCs w:val="28"/>
        </w:rPr>
        <w:t>Наибольший охват ГПД в указанном периоде времени в Афанасьевском, Кикнурском, Куменском, Оричевском, Орловском районах</w:t>
      </w:r>
      <w:r w:rsidR="00E425B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E0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245" w:rsidRDefault="00C91064" w:rsidP="007E0245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064">
        <w:rPr>
          <w:rFonts w:ascii="Times New Roman" w:hAnsi="Times New Roman" w:cs="Times New Roman"/>
          <w:sz w:val="28"/>
          <w:szCs w:val="28"/>
        </w:rPr>
        <w:t>Доля детей, охваченных услугами ГПД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</w:t>
      </w:r>
      <w:r w:rsidR="00E76D36">
        <w:rPr>
          <w:rFonts w:ascii="Times New Roman" w:hAnsi="Times New Roman" w:cs="Times New Roman"/>
          <w:sz w:val="28"/>
          <w:szCs w:val="28"/>
        </w:rPr>
        <w:t xml:space="preserve">ласти, </w:t>
      </w:r>
      <w:r w:rsidR="0070406E">
        <w:rPr>
          <w:rFonts w:ascii="Times New Roman" w:hAnsi="Times New Roman" w:cs="Times New Roman"/>
          <w:sz w:val="28"/>
          <w:szCs w:val="28"/>
        </w:rPr>
        <w:t>представлена в таблице 3</w:t>
      </w:r>
      <w:r w:rsidR="004760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64" w:rsidRDefault="00C91064" w:rsidP="00C91064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16A" w:rsidRDefault="0070406E" w:rsidP="00C91064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  <w:r w:rsidR="0047600F">
        <w:rPr>
          <w:rFonts w:ascii="Times New Roman" w:hAnsi="Times New Roman"/>
          <w:sz w:val="28"/>
          <w:szCs w:val="28"/>
        </w:rPr>
        <w:t>7</w:t>
      </w:r>
    </w:p>
    <w:p w:rsidR="00C91064" w:rsidRPr="00C2416A" w:rsidRDefault="00C91064" w:rsidP="00C91064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998"/>
        <w:gridCol w:w="2409"/>
        <w:gridCol w:w="2127"/>
        <w:gridCol w:w="1844"/>
        <w:gridCol w:w="2266"/>
      </w:tblGrid>
      <w:tr w:rsidR="00E8342D" w:rsidRPr="007E0245" w:rsidTr="00E425B3">
        <w:trPr>
          <w:trHeight w:val="3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7E0245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8342D"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42D" w:rsidRPr="007E0245" w:rsidRDefault="00E425B3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  <w:r w:rsidR="00E8342D"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которых есть </w:t>
            </w:r>
            <w:r w:rsidR="00C9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охваченных услугами </w:t>
            </w:r>
            <w:r w:rsidR="00C9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BC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детей школьного возраста</w:t>
            </w:r>
          </w:p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детей, охваченных услугами </w:t>
            </w:r>
            <w:r w:rsidR="00C9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E8342D" w:rsidRPr="007E0245" w:rsidTr="00C9106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C910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E4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2D" w:rsidRPr="007E0245" w:rsidRDefault="00E8342D" w:rsidP="00E4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</w:tbl>
    <w:p w:rsidR="00893662" w:rsidRDefault="00893662" w:rsidP="0089366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A9C" w:rsidRDefault="003E6771" w:rsidP="0089366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9C">
        <w:rPr>
          <w:rFonts w:ascii="Times New Roman" w:hAnsi="Times New Roman" w:cs="Times New Roman"/>
          <w:sz w:val="28"/>
          <w:szCs w:val="28"/>
        </w:rPr>
        <w:t>Информация о доступности услуг, оказываемых группами продленного дня в общеобразовательных учреждениях в разрезе муниципальны</w:t>
      </w:r>
      <w:r w:rsidR="00856FBF">
        <w:rPr>
          <w:rFonts w:ascii="Times New Roman" w:hAnsi="Times New Roman" w:cs="Times New Roman"/>
          <w:sz w:val="28"/>
          <w:szCs w:val="28"/>
        </w:rPr>
        <w:t>х образований</w:t>
      </w:r>
      <w:r w:rsidR="00E76D36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="00ED6657">
        <w:rPr>
          <w:rFonts w:ascii="Times New Roman" w:hAnsi="Times New Roman" w:cs="Times New Roman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sz w:val="28"/>
          <w:szCs w:val="28"/>
        </w:rPr>
        <w:t>представлен</w:t>
      </w:r>
      <w:r w:rsidR="00815E6C" w:rsidRPr="006B1A9C">
        <w:rPr>
          <w:rFonts w:ascii="Times New Roman" w:hAnsi="Times New Roman" w:cs="Times New Roman"/>
          <w:sz w:val="28"/>
          <w:szCs w:val="28"/>
        </w:rPr>
        <w:t>а</w:t>
      </w:r>
      <w:r w:rsidRPr="006B1A9C">
        <w:rPr>
          <w:rFonts w:ascii="Times New Roman" w:hAnsi="Times New Roman" w:cs="Times New Roman"/>
          <w:sz w:val="28"/>
          <w:szCs w:val="28"/>
        </w:rPr>
        <w:t xml:space="preserve"> в </w:t>
      </w:r>
      <w:r w:rsidR="006B1A9C" w:rsidRPr="006B1A9C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70406E">
        <w:rPr>
          <w:rFonts w:ascii="Times New Roman" w:hAnsi="Times New Roman" w:cs="Times New Roman"/>
          <w:sz w:val="28"/>
          <w:szCs w:val="28"/>
        </w:rPr>
        <w:t>3</w:t>
      </w:r>
      <w:r w:rsidR="0047600F">
        <w:rPr>
          <w:rFonts w:ascii="Times New Roman" w:hAnsi="Times New Roman" w:cs="Times New Roman"/>
          <w:sz w:val="28"/>
          <w:szCs w:val="28"/>
        </w:rPr>
        <w:t>8</w:t>
      </w:r>
      <w:r w:rsidR="00BC12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0406E" w:rsidRDefault="0070406E" w:rsidP="00A178C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0406E" w:rsidSect="00A178C1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1A" w:rsidRDefault="00292D1A" w:rsidP="006E460E">
      <w:pPr>
        <w:spacing w:after="0" w:line="240" w:lineRule="auto"/>
      </w:pPr>
      <w:r>
        <w:separator/>
      </w:r>
    </w:p>
  </w:endnote>
  <w:endnote w:type="continuationSeparator" w:id="0">
    <w:p w:rsidR="00292D1A" w:rsidRDefault="00292D1A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1A" w:rsidRDefault="00292D1A" w:rsidP="006E460E">
      <w:pPr>
        <w:spacing w:after="0" w:line="240" w:lineRule="auto"/>
      </w:pPr>
      <w:r>
        <w:separator/>
      </w:r>
    </w:p>
  </w:footnote>
  <w:footnote w:type="continuationSeparator" w:id="0">
    <w:p w:rsidR="00292D1A" w:rsidRDefault="00292D1A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37966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78C1" w:rsidRPr="00A178C1" w:rsidRDefault="00A178C1">
        <w:pPr>
          <w:pStyle w:val="af2"/>
          <w:jc w:val="center"/>
          <w:rPr>
            <w:rFonts w:ascii="Times New Roman" w:hAnsi="Times New Roman" w:cs="Times New Roman"/>
          </w:rPr>
        </w:pPr>
      </w:p>
      <w:p w:rsidR="00A178C1" w:rsidRPr="00A178C1" w:rsidRDefault="00A178C1">
        <w:pPr>
          <w:pStyle w:val="af2"/>
          <w:jc w:val="center"/>
          <w:rPr>
            <w:rFonts w:ascii="Times New Roman" w:hAnsi="Times New Roman" w:cs="Times New Roman"/>
          </w:rPr>
        </w:pPr>
      </w:p>
      <w:p w:rsidR="00A178C1" w:rsidRPr="00A178C1" w:rsidRDefault="00A178C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7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7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B33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A17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78C1" w:rsidRPr="00A178C1" w:rsidRDefault="00A178C1">
    <w:pPr>
      <w:pStyle w:val="af2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5A" w:rsidRDefault="00F7775A">
    <w:pPr>
      <w:pStyle w:val="af2"/>
      <w:jc w:val="center"/>
    </w:pPr>
  </w:p>
  <w:p w:rsidR="00F7775A" w:rsidRDefault="00F7775A">
    <w:pPr>
      <w:pStyle w:val="af2"/>
      <w:jc w:val="center"/>
    </w:pPr>
  </w:p>
  <w:p w:rsidR="00F7775A" w:rsidRPr="00096972" w:rsidRDefault="00292D1A">
    <w:pPr>
      <w:pStyle w:val="af2"/>
      <w:jc w:val="center"/>
      <w:rPr>
        <w:rFonts w:ascii="Times New Roman" w:hAnsi="Times New Roman" w:cs="Times New Roman"/>
        <w:sz w:val="24"/>
        <w:szCs w:val="24"/>
      </w:rPr>
    </w:pPr>
    <w:sdt>
      <w:sdtPr>
        <w:id w:val="196769796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F7775A" w:rsidRPr="000969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775A" w:rsidRPr="000969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7775A" w:rsidRPr="000969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B33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="00F7775A" w:rsidRPr="0009697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F7775A" w:rsidRDefault="00F7775A" w:rsidP="000265CC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B97"/>
      </v:shape>
    </w:pict>
  </w:numPicBullet>
  <w:abstractNum w:abstractNumId="0">
    <w:nsid w:val="04573DEA"/>
    <w:multiLevelType w:val="multilevel"/>
    <w:tmpl w:val="E40AC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8B11A2B"/>
    <w:multiLevelType w:val="multilevel"/>
    <w:tmpl w:val="337A4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2">
    <w:nsid w:val="0C9E4689"/>
    <w:multiLevelType w:val="multilevel"/>
    <w:tmpl w:val="7A56D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B0FE1"/>
    <w:multiLevelType w:val="multilevel"/>
    <w:tmpl w:val="DD8E20FC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eastAsia="Times New Roman"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  <w:b/>
        <w:color w:val="000000"/>
      </w:rPr>
    </w:lvl>
  </w:abstractNum>
  <w:abstractNum w:abstractNumId="4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135"/>
    <w:multiLevelType w:val="multilevel"/>
    <w:tmpl w:val="EACC52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19A33762"/>
    <w:multiLevelType w:val="hybridMultilevel"/>
    <w:tmpl w:val="B4C2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4AC2"/>
    <w:multiLevelType w:val="hybridMultilevel"/>
    <w:tmpl w:val="494C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289C"/>
    <w:multiLevelType w:val="multilevel"/>
    <w:tmpl w:val="611E4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6162207"/>
    <w:multiLevelType w:val="multilevel"/>
    <w:tmpl w:val="2B12A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66396E"/>
    <w:multiLevelType w:val="hybridMultilevel"/>
    <w:tmpl w:val="DE005392"/>
    <w:lvl w:ilvl="0" w:tplc="A2A8716C">
      <w:numFmt w:val="bullet"/>
      <w:lvlText w:val="•"/>
      <w:lvlJc w:val="left"/>
      <w:pPr>
        <w:ind w:left="992" w:hanging="707"/>
      </w:pPr>
      <w:rPr>
        <w:w w:val="100"/>
        <w:lang w:val="ru-RU" w:eastAsia="en-US" w:bidi="ar-SA"/>
      </w:rPr>
    </w:lvl>
    <w:lvl w:ilvl="1" w:tplc="9B0EE9C2">
      <w:numFmt w:val="bullet"/>
      <w:lvlText w:val="•"/>
      <w:lvlJc w:val="left"/>
      <w:pPr>
        <w:ind w:left="2060" w:hanging="707"/>
      </w:pPr>
      <w:rPr>
        <w:lang w:val="ru-RU" w:eastAsia="en-US" w:bidi="ar-SA"/>
      </w:rPr>
    </w:lvl>
    <w:lvl w:ilvl="2" w:tplc="62967504">
      <w:numFmt w:val="bullet"/>
      <w:lvlText w:val="•"/>
      <w:lvlJc w:val="left"/>
      <w:pPr>
        <w:ind w:left="3120" w:hanging="707"/>
      </w:pPr>
      <w:rPr>
        <w:lang w:val="ru-RU" w:eastAsia="en-US" w:bidi="ar-SA"/>
      </w:rPr>
    </w:lvl>
    <w:lvl w:ilvl="3" w:tplc="847C0EF0">
      <w:numFmt w:val="bullet"/>
      <w:lvlText w:val="•"/>
      <w:lvlJc w:val="left"/>
      <w:pPr>
        <w:ind w:left="4180" w:hanging="707"/>
      </w:pPr>
      <w:rPr>
        <w:lang w:val="ru-RU" w:eastAsia="en-US" w:bidi="ar-SA"/>
      </w:rPr>
    </w:lvl>
    <w:lvl w:ilvl="4" w:tplc="69CE6C48">
      <w:numFmt w:val="bullet"/>
      <w:lvlText w:val="•"/>
      <w:lvlJc w:val="left"/>
      <w:pPr>
        <w:ind w:left="5240" w:hanging="707"/>
      </w:pPr>
      <w:rPr>
        <w:lang w:val="ru-RU" w:eastAsia="en-US" w:bidi="ar-SA"/>
      </w:rPr>
    </w:lvl>
    <w:lvl w:ilvl="5" w:tplc="5EA8C498">
      <w:numFmt w:val="bullet"/>
      <w:lvlText w:val="•"/>
      <w:lvlJc w:val="left"/>
      <w:pPr>
        <w:ind w:left="6300" w:hanging="707"/>
      </w:pPr>
      <w:rPr>
        <w:lang w:val="ru-RU" w:eastAsia="en-US" w:bidi="ar-SA"/>
      </w:rPr>
    </w:lvl>
    <w:lvl w:ilvl="6" w:tplc="AB82351E">
      <w:numFmt w:val="bullet"/>
      <w:lvlText w:val="•"/>
      <w:lvlJc w:val="left"/>
      <w:pPr>
        <w:ind w:left="7360" w:hanging="707"/>
      </w:pPr>
      <w:rPr>
        <w:lang w:val="ru-RU" w:eastAsia="en-US" w:bidi="ar-SA"/>
      </w:rPr>
    </w:lvl>
    <w:lvl w:ilvl="7" w:tplc="14FA1EFC">
      <w:numFmt w:val="bullet"/>
      <w:lvlText w:val="•"/>
      <w:lvlJc w:val="left"/>
      <w:pPr>
        <w:ind w:left="8420" w:hanging="707"/>
      </w:pPr>
      <w:rPr>
        <w:lang w:val="ru-RU" w:eastAsia="en-US" w:bidi="ar-SA"/>
      </w:rPr>
    </w:lvl>
    <w:lvl w:ilvl="8" w:tplc="FCD0397C">
      <w:numFmt w:val="bullet"/>
      <w:lvlText w:val="•"/>
      <w:lvlJc w:val="left"/>
      <w:pPr>
        <w:ind w:left="9480" w:hanging="707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908"/>
    <w:rsid w:val="00001B07"/>
    <w:rsid w:val="00002632"/>
    <w:rsid w:val="00003894"/>
    <w:rsid w:val="00003E61"/>
    <w:rsid w:val="000057DE"/>
    <w:rsid w:val="00005C70"/>
    <w:rsid w:val="0000795D"/>
    <w:rsid w:val="000115CA"/>
    <w:rsid w:val="000116D2"/>
    <w:rsid w:val="000116D9"/>
    <w:rsid w:val="00011F94"/>
    <w:rsid w:val="00012520"/>
    <w:rsid w:val="00012577"/>
    <w:rsid w:val="00013C8D"/>
    <w:rsid w:val="00013F97"/>
    <w:rsid w:val="00014E7F"/>
    <w:rsid w:val="00015927"/>
    <w:rsid w:val="00015BCA"/>
    <w:rsid w:val="00015E14"/>
    <w:rsid w:val="00017E1A"/>
    <w:rsid w:val="00021F97"/>
    <w:rsid w:val="00022FA9"/>
    <w:rsid w:val="00023B6E"/>
    <w:rsid w:val="00023E94"/>
    <w:rsid w:val="0002557B"/>
    <w:rsid w:val="00025D95"/>
    <w:rsid w:val="000265CC"/>
    <w:rsid w:val="000265E4"/>
    <w:rsid w:val="000272FE"/>
    <w:rsid w:val="000304AE"/>
    <w:rsid w:val="000314E0"/>
    <w:rsid w:val="0003186A"/>
    <w:rsid w:val="00032C11"/>
    <w:rsid w:val="000330DE"/>
    <w:rsid w:val="00034F71"/>
    <w:rsid w:val="0003536D"/>
    <w:rsid w:val="00035DBF"/>
    <w:rsid w:val="0003655A"/>
    <w:rsid w:val="00040DB1"/>
    <w:rsid w:val="0004125D"/>
    <w:rsid w:val="00042565"/>
    <w:rsid w:val="0004358D"/>
    <w:rsid w:val="00043F53"/>
    <w:rsid w:val="00044760"/>
    <w:rsid w:val="000460F2"/>
    <w:rsid w:val="000477C3"/>
    <w:rsid w:val="00050049"/>
    <w:rsid w:val="000507E3"/>
    <w:rsid w:val="00050839"/>
    <w:rsid w:val="00050899"/>
    <w:rsid w:val="00051FA8"/>
    <w:rsid w:val="000538A1"/>
    <w:rsid w:val="00055F56"/>
    <w:rsid w:val="0005613B"/>
    <w:rsid w:val="00056BB2"/>
    <w:rsid w:val="00057F14"/>
    <w:rsid w:val="00060942"/>
    <w:rsid w:val="00060A79"/>
    <w:rsid w:val="000629EE"/>
    <w:rsid w:val="00062A30"/>
    <w:rsid w:val="00063E8E"/>
    <w:rsid w:val="000641C2"/>
    <w:rsid w:val="00066AC5"/>
    <w:rsid w:val="000674C6"/>
    <w:rsid w:val="0006780F"/>
    <w:rsid w:val="00067C36"/>
    <w:rsid w:val="00071332"/>
    <w:rsid w:val="00071E39"/>
    <w:rsid w:val="00072532"/>
    <w:rsid w:val="00072B9B"/>
    <w:rsid w:val="00073C19"/>
    <w:rsid w:val="00073E54"/>
    <w:rsid w:val="000744BA"/>
    <w:rsid w:val="000754B0"/>
    <w:rsid w:val="00075B35"/>
    <w:rsid w:val="000762DE"/>
    <w:rsid w:val="00077028"/>
    <w:rsid w:val="000775A3"/>
    <w:rsid w:val="000776C7"/>
    <w:rsid w:val="0008013D"/>
    <w:rsid w:val="00080781"/>
    <w:rsid w:val="000808E6"/>
    <w:rsid w:val="00081AF9"/>
    <w:rsid w:val="000820D5"/>
    <w:rsid w:val="00083DAF"/>
    <w:rsid w:val="00083F67"/>
    <w:rsid w:val="00084477"/>
    <w:rsid w:val="00086773"/>
    <w:rsid w:val="00086886"/>
    <w:rsid w:val="000902A2"/>
    <w:rsid w:val="0009195F"/>
    <w:rsid w:val="00091FB3"/>
    <w:rsid w:val="00092289"/>
    <w:rsid w:val="0009391E"/>
    <w:rsid w:val="00095710"/>
    <w:rsid w:val="00096972"/>
    <w:rsid w:val="000A029F"/>
    <w:rsid w:val="000A1060"/>
    <w:rsid w:val="000A1A3B"/>
    <w:rsid w:val="000A1B0C"/>
    <w:rsid w:val="000A324B"/>
    <w:rsid w:val="000A3561"/>
    <w:rsid w:val="000A3F2D"/>
    <w:rsid w:val="000A435F"/>
    <w:rsid w:val="000A45B0"/>
    <w:rsid w:val="000A4942"/>
    <w:rsid w:val="000A5710"/>
    <w:rsid w:val="000A66A2"/>
    <w:rsid w:val="000A7A4E"/>
    <w:rsid w:val="000B0A55"/>
    <w:rsid w:val="000B12BB"/>
    <w:rsid w:val="000B1A46"/>
    <w:rsid w:val="000B20C6"/>
    <w:rsid w:val="000B3974"/>
    <w:rsid w:val="000B3FB9"/>
    <w:rsid w:val="000B43E1"/>
    <w:rsid w:val="000B4AB8"/>
    <w:rsid w:val="000B581E"/>
    <w:rsid w:val="000B5FCB"/>
    <w:rsid w:val="000B76FE"/>
    <w:rsid w:val="000B7A4B"/>
    <w:rsid w:val="000B7EB5"/>
    <w:rsid w:val="000C22B3"/>
    <w:rsid w:val="000C2970"/>
    <w:rsid w:val="000C3C77"/>
    <w:rsid w:val="000C476F"/>
    <w:rsid w:val="000C49A4"/>
    <w:rsid w:val="000C6109"/>
    <w:rsid w:val="000C6CD9"/>
    <w:rsid w:val="000D2162"/>
    <w:rsid w:val="000D26E1"/>
    <w:rsid w:val="000D2A4E"/>
    <w:rsid w:val="000D2FF1"/>
    <w:rsid w:val="000D32E1"/>
    <w:rsid w:val="000D3536"/>
    <w:rsid w:val="000D4C7C"/>
    <w:rsid w:val="000D5606"/>
    <w:rsid w:val="000D5892"/>
    <w:rsid w:val="000D591C"/>
    <w:rsid w:val="000D63C9"/>
    <w:rsid w:val="000D6BF3"/>
    <w:rsid w:val="000D7FE9"/>
    <w:rsid w:val="000E088F"/>
    <w:rsid w:val="000E0D93"/>
    <w:rsid w:val="000E380D"/>
    <w:rsid w:val="000E3B30"/>
    <w:rsid w:val="000E4244"/>
    <w:rsid w:val="000E47EC"/>
    <w:rsid w:val="000E484F"/>
    <w:rsid w:val="000E48F8"/>
    <w:rsid w:val="000E4A83"/>
    <w:rsid w:val="000E5D41"/>
    <w:rsid w:val="000E6EA3"/>
    <w:rsid w:val="000E7340"/>
    <w:rsid w:val="000E7DF4"/>
    <w:rsid w:val="000E7E6B"/>
    <w:rsid w:val="000E7E87"/>
    <w:rsid w:val="000F20BB"/>
    <w:rsid w:val="000F28CA"/>
    <w:rsid w:val="000F4F73"/>
    <w:rsid w:val="000F56EE"/>
    <w:rsid w:val="000F633B"/>
    <w:rsid w:val="00100A03"/>
    <w:rsid w:val="00101A73"/>
    <w:rsid w:val="00102189"/>
    <w:rsid w:val="001026F9"/>
    <w:rsid w:val="00102F2B"/>
    <w:rsid w:val="00103183"/>
    <w:rsid w:val="00103721"/>
    <w:rsid w:val="00105E84"/>
    <w:rsid w:val="00106E8B"/>
    <w:rsid w:val="0010765C"/>
    <w:rsid w:val="00110DBE"/>
    <w:rsid w:val="001111CA"/>
    <w:rsid w:val="0011150E"/>
    <w:rsid w:val="00111559"/>
    <w:rsid w:val="00111875"/>
    <w:rsid w:val="00111C64"/>
    <w:rsid w:val="00112246"/>
    <w:rsid w:val="001128F5"/>
    <w:rsid w:val="00114C87"/>
    <w:rsid w:val="001150AA"/>
    <w:rsid w:val="001154E3"/>
    <w:rsid w:val="0011562C"/>
    <w:rsid w:val="00115726"/>
    <w:rsid w:val="00115C53"/>
    <w:rsid w:val="00115CDA"/>
    <w:rsid w:val="00116F87"/>
    <w:rsid w:val="00117B3D"/>
    <w:rsid w:val="00117B6A"/>
    <w:rsid w:val="00117D39"/>
    <w:rsid w:val="001217D5"/>
    <w:rsid w:val="00121A32"/>
    <w:rsid w:val="00121D83"/>
    <w:rsid w:val="00124AA6"/>
    <w:rsid w:val="0012590D"/>
    <w:rsid w:val="0012611A"/>
    <w:rsid w:val="0012693F"/>
    <w:rsid w:val="00131BCE"/>
    <w:rsid w:val="0013206C"/>
    <w:rsid w:val="0013256A"/>
    <w:rsid w:val="001336A8"/>
    <w:rsid w:val="001358DB"/>
    <w:rsid w:val="00136D57"/>
    <w:rsid w:val="00137649"/>
    <w:rsid w:val="00140215"/>
    <w:rsid w:val="0014021D"/>
    <w:rsid w:val="0014055B"/>
    <w:rsid w:val="0014057A"/>
    <w:rsid w:val="00140AA6"/>
    <w:rsid w:val="0014264F"/>
    <w:rsid w:val="00142A7E"/>
    <w:rsid w:val="00142FF0"/>
    <w:rsid w:val="00145543"/>
    <w:rsid w:val="001471E9"/>
    <w:rsid w:val="00147FEF"/>
    <w:rsid w:val="001509DF"/>
    <w:rsid w:val="0015101A"/>
    <w:rsid w:val="00151814"/>
    <w:rsid w:val="0015263A"/>
    <w:rsid w:val="00154E28"/>
    <w:rsid w:val="001555A0"/>
    <w:rsid w:val="001556EA"/>
    <w:rsid w:val="00155D55"/>
    <w:rsid w:val="00157446"/>
    <w:rsid w:val="00157D28"/>
    <w:rsid w:val="00162082"/>
    <w:rsid w:val="0016208C"/>
    <w:rsid w:val="00162F08"/>
    <w:rsid w:val="00163B51"/>
    <w:rsid w:val="00163FF8"/>
    <w:rsid w:val="00164109"/>
    <w:rsid w:val="001647FC"/>
    <w:rsid w:val="00164C80"/>
    <w:rsid w:val="001663DE"/>
    <w:rsid w:val="0017070B"/>
    <w:rsid w:val="001718D5"/>
    <w:rsid w:val="00171DCD"/>
    <w:rsid w:val="00171E3F"/>
    <w:rsid w:val="0017291D"/>
    <w:rsid w:val="00172B99"/>
    <w:rsid w:val="00172FBB"/>
    <w:rsid w:val="0017302A"/>
    <w:rsid w:val="001735DB"/>
    <w:rsid w:val="00173CA3"/>
    <w:rsid w:val="00174D87"/>
    <w:rsid w:val="001753F7"/>
    <w:rsid w:val="00177310"/>
    <w:rsid w:val="00177401"/>
    <w:rsid w:val="00177CD6"/>
    <w:rsid w:val="00181280"/>
    <w:rsid w:val="00181404"/>
    <w:rsid w:val="001825E9"/>
    <w:rsid w:val="001828FA"/>
    <w:rsid w:val="00184403"/>
    <w:rsid w:val="00184F13"/>
    <w:rsid w:val="00185A6B"/>
    <w:rsid w:val="00185D96"/>
    <w:rsid w:val="00190950"/>
    <w:rsid w:val="0019133E"/>
    <w:rsid w:val="0019143E"/>
    <w:rsid w:val="00191796"/>
    <w:rsid w:val="0019275D"/>
    <w:rsid w:val="00192F36"/>
    <w:rsid w:val="0019327A"/>
    <w:rsid w:val="00193961"/>
    <w:rsid w:val="00194334"/>
    <w:rsid w:val="001944FB"/>
    <w:rsid w:val="0019482D"/>
    <w:rsid w:val="001948E3"/>
    <w:rsid w:val="00195575"/>
    <w:rsid w:val="0019597A"/>
    <w:rsid w:val="00196C04"/>
    <w:rsid w:val="00196E74"/>
    <w:rsid w:val="00197C38"/>
    <w:rsid w:val="001A02A3"/>
    <w:rsid w:val="001A0903"/>
    <w:rsid w:val="001A0A62"/>
    <w:rsid w:val="001A11B3"/>
    <w:rsid w:val="001A3372"/>
    <w:rsid w:val="001A4150"/>
    <w:rsid w:val="001A4883"/>
    <w:rsid w:val="001A5F9D"/>
    <w:rsid w:val="001A6852"/>
    <w:rsid w:val="001A6B73"/>
    <w:rsid w:val="001A6DF3"/>
    <w:rsid w:val="001A7550"/>
    <w:rsid w:val="001A7F11"/>
    <w:rsid w:val="001B04DE"/>
    <w:rsid w:val="001B0595"/>
    <w:rsid w:val="001B0CED"/>
    <w:rsid w:val="001B0D04"/>
    <w:rsid w:val="001B0D49"/>
    <w:rsid w:val="001B1728"/>
    <w:rsid w:val="001B1BCA"/>
    <w:rsid w:val="001B1E77"/>
    <w:rsid w:val="001B2731"/>
    <w:rsid w:val="001B28F0"/>
    <w:rsid w:val="001B44AE"/>
    <w:rsid w:val="001B4880"/>
    <w:rsid w:val="001B4E62"/>
    <w:rsid w:val="001B6007"/>
    <w:rsid w:val="001B66B5"/>
    <w:rsid w:val="001B7D4B"/>
    <w:rsid w:val="001C0331"/>
    <w:rsid w:val="001C0580"/>
    <w:rsid w:val="001C0A39"/>
    <w:rsid w:val="001C1202"/>
    <w:rsid w:val="001C1909"/>
    <w:rsid w:val="001C1D15"/>
    <w:rsid w:val="001C2CC4"/>
    <w:rsid w:val="001C44C6"/>
    <w:rsid w:val="001C5953"/>
    <w:rsid w:val="001C5A96"/>
    <w:rsid w:val="001C7251"/>
    <w:rsid w:val="001D1429"/>
    <w:rsid w:val="001D369B"/>
    <w:rsid w:val="001D433D"/>
    <w:rsid w:val="001D4FEF"/>
    <w:rsid w:val="001D6779"/>
    <w:rsid w:val="001D6E34"/>
    <w:rsid w:val="001D70F9"/>
    <w:rsid w:val="001D71FC"/>
    <w:rsid w:val="001D725B"/>
    <w:rsid w:val="001D7E64"/>
    <w:rsid w:val="001E21EA"/>
    <w:rsid w:val="001E3EB0"/>
    <w:rsid w:val="001E4326"/>
    <w:rsid w:val="001E4DFB"/>
    <w:rsid w:val="001E5DEB"/>
    <w:rsid w:val="001E5F79"/>
    <w:rsid w:val="001E66AA"/>
    <w:rsid w:val="001E6BF4"/>
    <w:rsid w:val="001E7DCB"/>
    <w:rsid w:val="001F05CB"/>
    <w:rsid w:val="001F1374"/>
    <w:rsid w:val="001F171E"/>
    <w:rsid w:val="001F280A"/>
    <w:rsid w:val="001F2A63"/>
    <w:rsid w:val="001F2A8D"/>
    <w:rsid w:val="001F3028"/>
    <w:rsid w:val="001F333F"/>
    <w:rsid w:val="001F39F6"/>
    <w:rsid w:val="001F5FED"/>
    <w:rsid w:val="001F68BE"/>
    <w:rsid w:val="001F69C3"/>
    <w:rsid w:val="001F6E9E"/>
    <w:rsid w:val="001F70E6"/>
    <w:rsid w:val="001F7339"/>
    <w:rsid w:val="001F7E7E"/>
    <w:rsid w:val="00200CB0"/>
    <w:rsid w:val="00201FDD"/>
    <w:rsid w:val="00202126"/>
    <w:rsid w:val="00202CCA"/>
    <w:rsid w:val="002036FF"/>
    <w:rsid w:val="00203886"/>
    <w:rsid w:val="0020438E"/>
    <w:rsid w:val="002050D2"/>
    <w:rsid w:val="00205611"/>
    <w:rsid w:val="0020585E"/>
    <w:rsid w:val="00206117"/>
    <w:rsid w:val="0020681E"/>
    <w:rsid w:val="002075AB"/>
    <w:rsid w:val="00207CD0"/>
    <w:rsid w:val="002106FC"/>
    <w:rsid w:val="00211AF1"/>
    <w:rsid w:val="0021239F"/>
    <w:rsid w:val="002127D4"/>
    <w:rsid w:val="00212864"/>
    <w:rsid w:val="00212E6E"/>
    <w:rsid w:val="00212ED4"/>
    <w:rsid w:val="00213C05"/>
    <w:rsid w:val="00215935"/>
    <w:rsid w:val="00215CBE"/>
    <w:rsid w:val="0021674B"/>
    <w:rsid w:val="00223C16"/>
    <w:rsid w:val="002272BD"/>
    <w:rsid w:val="00230DA8"/>
    <w:rsid w:val="00230EAF"/>
    <w:rsid w:val="002312B9"/>
    <w:rsid w:val="002329C3"/>
    <w:rsid w:val="00233335"/>
    <w:rsid w:val="00233344"/>
    <w:rsid w:val="00233FA0"/>
    <w:rsid w:val="002341DD"/>
    <w:rsid w:val="002343EA"/>
    <w:rsid w:val="00234706"/>
    <w:rsid w:val="00234EBD"/>
    <w:rsid w:val="002352AC"/>
    <w:rsid w:val="00235922"/>
    <w:rsid w:val="00236835"/>
    <w:rsid w:val="00236D82"/>
    <w:rsid w:val="00237A54"/>
    <w:rsid w:val="00240588"/>
    <w:rsid w:val="0024236C"/>
    <w:rsid w:val="00242454"/>
    <w:rsid w:val="00242856"/>
    <w:rsid w:val="00242A1B"/>
    <w:rsid w:val="00242A99"/>
    <w:rsid w:val="002435A6"/>
    <w:rsid w:val="002448C1"/>
    <w:rsid w:val="00244E9E"/>
    <w:rsid w:val="002459DB"/>
    <w:rsid w:val="00245A32"/>
    <w:rsid w:val="00245C93"/>
    <w:rsid w:val="00246CE0"/>
    <w:rsid w:val="00250081"/>
    <w:rsid w:val="00250308"/>
    <w:rsid w:val="00251361"/>
    <w:rsid w:val="002518D5"/>
    <w:rsid w:val="00253C1D"/>
    <w:rsid w:val="002541F3"/>
    <w:rsid w:val="00254370"/>
    <w:rsid w:val="002547C2"/>
    <w:rsid w:val="002548CE"/>
    <w:rsid w:val="0025613F"/>
    <w:rsid w:val="00257B69"/>
    <w:rsid w:val="00261614"/>
    <w:rsid w:val="00262767"/>
    <w:rsid w:val="00262D10"/>
    <w:rsid w:val="00262DB0"/>
    <w:rsid w:val="00263660"/>
    <w:rsid w:val="002649F7"/>
    <w:rsid w:val="00264ED2"/>
    <w:rsid w:val="0026589E"/>
    <w:rsid w:val="0026644C"/>
    <w:rsid w:val="002676B7"/>
    <w:rsid w:val="0027058B"/>
    <w:rsid w:val="00270CB7"/>
    <w:rsid w:val="00270EDA"/>
    <w:rsid w:val="00271135"/>
    <w:rsid w:val="00271EDA"/>
    <w:rsid w:val="00272C51"/>
    <w:rsid w:val="00272D58"/>
    <w:rsid w:val="0027346A"/>
    <w:rsid w:val="00274504"/>
    <w:rsid w:val="00275101"/>
    <w:rsid w:val="00275124"/>
    <w:rsid w:val="00275137"/>
    <w:rsid w:val="0027597D"/>
    <w:rsid w:val="0027695C"/>
    <w:rsid w:val="00276CDA"/>
    <w:rsid w:val="00276F39"/>
    <w:rsid w:val="00277C22"/>
    <w:rsid w:val="00281220"/>
    <w:rsid w:val="00281573"/>
    <w:rsid w:val="002828DB"/>
    <w:rsid w:val="0028356E"/>
    <w:rsid w:val="00283986"/>
    <w:rsid w:val="00283AE1"/>
    <w:rsid w:val="0028481A"/>
    <w:rsid w:val="00284B2C"/>
    <w:rsid w:val="00285241"/>
    <w:rsid w:val="002859D2"/>
    <w:rsid w:val="00286431"/>
    <w:rsid w:val="00286963"/>
    <w:rsid w:val="00290CCB"/>
    <w:rsid w:val="00291690"/>
    <w:rsid w:val="002923E7"/>
    <w:rsid w:val="00292D1A"/>
    <w:rsid w:val="0029357B"/>
    <w:rsid w:val="00294110"/>
    <w:rsid w:val="002944E2"/>
    <w:rsid w:val="002945F2"/>
    <w:rsid w:val="002954AD"/>
    <w:rsid w:val="00295812"/>
    <w:rsid w:val="00295F14"/>
    <w:rsid w:val="0029723C"/>
    <w:rsid w:val="002A2B13"/>
    <w:rsid w:val="002A2DDE"/>
    <w:rsid w:val="002A3128"/>
    <w:rsid w:val="002A609F"/>
    <w:rsid w:val="002A6B22"/>
    <w:rsid w:val="002A772A"/>
    <w:rsid w:val="002B0524"/>
    <w:rsid w:val="002B0BD9"/>
    <w:rsid w:val="002B0D16"/>
    <w:rsid w:val="002B0D9F"/>
    <w:rsid w:val="002B11E7"/>
    <w:rsid w:val="002B19A9"/>
    <w:rsid w:val="002B2EAE"/>
    <w:rsid w:val="002B3799"/>
    <w:rsid w:val="002B3F31"/>
    <w:rsid w:val="002B51EF"/>
    <w:rsid w:val="002B5B35"/>
    <w:rsid w:val="002B6AAA"/>
    <w:rsid w:val="002B70F6"/>
    <w:rsid w:val="002B7909"/>
    <w:rsid w:val="002B7EFE"/>
    <w:rsid w:val="002C058E"/>
    <w:rsid w:val="002C12E0"/>
    <w:rsid w:val="002C3734"/>
    <w:rsid w:val="002C3A06"/>
    <w:rsid w:val="002C45D5"/>
    <w:rsid w:val="002C463A"/>
    <w:rsid w:val="002C48E4"/>
    <w:rsid w:val="002C4910"/>
    <w:rsid w:val="002C53F0"/>
    <w:rsid w:val="002C5429"/>
    <w:rsid w:val="002C5A3A"/>
    <w:rsid w:val="002C641C"/>
    <w:rsid w:val="002C6F42"/>
    <w:rsid w:val="002C7080"/>
    <w:rsid w:val="002C7098"/>
    <w:rsid w:val="002C7FC5"/>
    <w:rsid w:val="002D09C7"/>
    <w:rsid w:val="002D0FD8"/>
    <w:rsid w:val="002D101C"/>
    <w:rsid w:val="002D682E"/>
    <w:rsid w:val="002D739D"/>
    <w:rsid w:val="002E03F3"/>
    <w:rsid w:val="002E158B"/>
    <w:rsid w:val="002E1912"/>
    <w:rsid w:val="002E3861"/>
    <w:rsid w:val="002E3E31"/>
    <w:rsid w:val="002E3E60"/>
    <w:rsid w:val="002E4EC6"/>
    <w:rsid w:val="002E4F1D"/>
    <w:rsid w:val="002E7421"/>
    <w:rsid w:val="002F0F26"/>
    <w:rsid w:val="002F1719"/>
    <w:rsid w:val="002F2528"/>
    <w:rsid w:val="002F47FD"/>
    <w:rsid w:val="002F61D3"/>
    <w:rsid w:val="002F65C0"/>
    <w:rsid w:val="002F6745"/>
    <w:rsid w:val="002F7B75"/>
    <w:rsid w:val="002F7E58"/>
    <w:rsid w:val="00300209"/>
    <w:rsid w:val="003024E5"/>
    <w:rsid w:val="00302EB1"/>
    <w:rsid w:val="00303BF8"/>
    <w:rsid w:val="00306750"/>
    <w:rsid w:val="00311F20"/>
    <w:rsid w:val="0031408C"/>
    <w:rsid w:val="0031485E"/>
    <w:rsid w:val="0031669E"/>
    <w:rsid w:val="00316A5D"/>
    <w:rsid w:val="00316C41"/>
    <w:rsid w:val="0031735D"/>
    <w:rsid w:val="00317CD4"/>
    <w:rsid w:val="00320A62"/>
    <w:rsid w:val="00321586"/>
    <w:rsid w:val="00321A4C"/>
    <w:rsid w:val="00323798"/>
    <w:rsid w:val="0032513F"/>
    <w:rsid w:val="00325B44"/>
    <w:rsid w:val="00325C73"/>
    <w:rsid w:val="0032616D"/>
    <w:rsid w:val="0032670C"/>
    <w:rsid w:val="00330142"/>
    <w:rsid w:val="00330F88"/>
    <w:rsid w:val="0033177A"/>
    <w:rsid w:val="00331B5F"/>
    <w:rsid w:val="00333394"/>
    <w:rsid w:val="00333BED"/>
    <w:rsid w:val="003344A7"/>
    <w:rsid w:val="00334AC2"/>
    <w:rsid w:val="00334C7A"/>
    <w:rsid w:val="003359DD"/>
    <w:rsid w:val="00335F51"/>
    <w:rsid w:val="0033607B"/>
    <w:rsid w:val="00336544"/>
    <w:rsid w:val="00336ACD"/>
    <w:rsid w:val="003378B5"/>
    <w:rsid w:val="00337AC1"/>
    <w:rsid w:val="00340B93"/>
    <w:rsid w:val="00341748"/>
    <w:rsid w:val="00342649"/>
    <w:rsid w:val="00342949"/>
    <w:rsid w:val="0034378B"/>
    <w:rsid w:val="00343E3A"/>
    <w:rsid w:val="00344CD4"/>
    <w:rsid w:val="00344F4E"/>
    <w:rsid w:val="003458D0"/>
    <w:rsid w:val="003460C1"/>
    <w:rsid w:val="0034636F"/>
    <w:rsid w:val="0034655B"/>
    <w:rsid w:val="00347674"/>
    <w:rsid w:val="00347D31"/>
    <w:rsid w:val="003504E1"/>
    <w:rsid w:val="00351A12"/>
    <w:rsid w:val="0035208C"/>
    <w:rsid w:val="00352236"/>
    <w:rsid w:val="0035288B"/>
    <w:rsid w:val="00352BC4"/>
    <w:rsid w:val="003532FF"/>
    <w:rsid w:val="00353650"/>
    <w:rsid w:val="00353839"/>
    <w:rsid w:val="0035389B"/>
    <w:rsid w:val="00353AEA"/>
    <w:rsid w:val="00353C18"/>
    <w:rsid w:val="003542F7"/>
    <w:rsid w:val="003547EA"/>
    <w:rsid w:val="003561C8"/>
    <w:rsid w:val="00356CBA"/>
    <w:rsid w:val="00357B25"/>
    <w:rsid w:val="00361227"/>
    <w:rsid w:val="00361DED"/>
    <w:rsid w:val="00361EEE"/>
    <w:rsid w:val="0036242E"/>
    <w:rsid w:val="00362D8B"/>
    <w:rsid w:val="00363748"/>
    <w:rsid w:val="0036378C"/>
    <w:rsid w:val="003641F8"/>
    <w:rsid w:val="00364207"/>
    <w:rsid w:val="0036726F"/>
    <w:rsid w:val="0036767A"/>
    <w:rsid w:val="00367D8E"/>
    <w:rsid w:val="003721E3"/>
    <w:rsid w:val="003724E3"/>
    <w:rsid w:val="0037400E"/>
    <w:rsid w:val="0037511B"/>
    <w:rsid w:val="00375236"/>
    <w:rsid w:val="00375631"/>
    <w:rsid w:val="003770A8"/>
    <w:rsid w:val="003800CD"/>
    <w:rsid w:val="003803BC"/>
    <w:rsid w:val="003815F2"/>
    <w:rsid w:val="0038192D"/>
    <w:rsid w:val="00381C1C"/>
    <w:rsid w:val="00381CC6"/>
    <w:rsid w:val="0038218D"/>
    <w:rsid w:val="003836A0"/>
    <w:rsid w:val="00384002"/>
    <w:rsid w:val="0038583C"/>
    <w:rsid w:val="00386A8D"/>
    <w:rsid w:val="0038707A"/>
    <w:rsid w:val="003912F8"/>
    <w:rsid w:val="003917FE"/>
    <w:rsid w:val="00392926"/>
    <w:rsid w:val="00393558"/>
    <w:rsid w:val="003940B1"/>
    <w:rsid w:val="00395A72"/>
    <w:rsid w:val="00395A77"/>
    <w:rsid w:val="00395DF7"/>
    <w:rsid w:val="00395F13"/>
    <w:rsid w:val="00396135"/>
    <w:rsid w:val="00396CE4"/>
    <w:rsid w:val="00397F6D"/>
    <w:rsid w:val="003A0E2D"/>
    <w:rsid w:val="003A1677"/>
    <w:rsid w:val="003A3917"/>
    <w:rsid w:val="003A4EBF"/>
    <w:rsid w:val="003A5967"/>
    <w:rsid w:val="003A654C"/>
    <w:rsid w:val="003A6CF7"/>
    <w:rsid w:val="003A7845"/>
    <w:rsid w:val="003B087B"/>
    <w:rsid w:val="003B1339"/>
    <w:rsid w:val="003B202A"/>
    <w:rsid w:val="003B2D22"/>
    <w:rsid w:val="003B2F72"/>
    <w:rsid w:val="003B38FA"/>
    <w:rsid w:val="003B4797"/>
    <w:rsid w:val="003B4C1E"/>
    <w:rsid w:val="003B5654"/>
    <w:rsid w:val="003B5722"/>
    <w:rsid w:val="003B667F"/>
    <w:rsid w:val="003B700D"/>
    <w:rsid w:val="003B76A7"/>
    <w:rsid w:val="003B76E0"/>
    <w:rsid w:val="003B790A"/>
    <w:rsid w:val="003C22B6"/>
    <w:rsid w:val="003C2D7E"/>
    <w:rsid w:val="003C4526"/>
    <w:rsid w:val="003C47E0"/>
    <w:rsid w:val="003C4FCA"/>
    <w:rsid w:val="003C5420"/>
    <w:rsid w:val="003C6AC5"/>
    <w:rsid w:val="003C7057"/>
    <w:rsid w:val="003C7A93"/>
    <w:rsid w:val="003D00C2"/>
    <w:rsid w:val="003D0A77"/>
    <w:rsid w:val="003D1D92"/>
    <w:rsid w:val="003D2383"/>
    <w:rsid w:val="003D46F0"/>
    <w:rsid w:val="003D4D97"/>
    <w:rsid w:val="003D693A"/>
    <w:rsid w:val="003E1ECB"/>
    <w:rsid w:val="003E2154"/>
    <w:rsid w:val="003E2608"/>
    <w:rsid w:val="003E31A9"/>
    <w:rsid w:val="003E495D"/>
    <w:rsid w:val="003E5134"/>
    <w:rsid w:val="003E5D6E"/>
    <w:rsid w:val="003E5DE3"/>
    <w:rsid w:val="003E5F07"/>
    <w:rsid w:val="003E6771"/>
    <w:rsid w:val="003E6E4F"/>
    <w:rsid w:val="003E7353"/>
    <w:rsid w:val="003F0402"/>
    <w:rsid w:val="003F05BE"/>
    <w:rsid w:val="003F1919"/>
    <w:rsid w:val="003F29D3"/>
    <w:rsid w:val="003F3DBF"/>
    <w:rsid w:val="003F3F0C"/>
    <w:rsid w:val="003F558D"/>
    <w:rsid w:val="00400002"/>
    <w:rsid w:val="00401827"/>
    <w:rsid w:val="00401BAC"/>
    <w:rsid w:val="00402925"/>
    <w:rsid w:val="00402C95"/>
    <w:rsid w:val="00403231"/>
    <w:rsid w:val="00403292"/>
    <w:rsid w:val="00404A19"/>
    <w:rsid w:val="00405025"/>
    <w:rsid w:val="004052B2"/>
    <w:rsid w:val="004052D0"/>
    <w:rsid w:val="00406AFF"/>
    <w:rsid w:val="00407377"/>
    <w:rsid w:val="004076FD"/>
    <w:rsid w:val="00410B3D"/>
    <w:rsid w:val="00413378"/>
    <w:rsid w:val="00413465"/>
    <w:rsid w:val="004136F5"/>
    <w:rsid w:val="00414DD1"/>
    <w:rsid w:val="00414E96"/>
    <w:rsid w:val="004155F9"/>
    <w:rsid w:val="00415C36"/>
    <w:rsid w:val="004161CF"/>
    <w:rsid w:val="004161DF"/>
    <w:rsid w:val="004167A9"/>
    <w:rsid w:val="00417BFF"/>
    <w:rsid w:val="00420A7D"/>
    <w:rsid w:val="0042105F"/>
    <w:rsid w:val="0042177B"/>
    <w:rsid w:val="004217D6"/>
    <w:rsid w:val="00421A80"/>
    <w:rsid w:val="00421FDE"/>
    <w:rsid w:val="00422D81"/>
    <w:rsid w:val="004243A7"/>
    <w:rsid w:val="004245D4"/>
    <w:rsid w:val="0042465C"/>
    <w:rsid w:val="00424B53"/>
    <w:rsid w:val="00425692"/>
    <w:rsid w:val="004258EF"/>
    <w:rsid w:val="00425F8B"/>
    <w:rsid w:val="00427715"/>
    <w:rsid w:val="00430066"/>
    <w:rsid w:val="00431DFD"/>
    <w:rsid w:val="004321C8"/>
    <w:rsid w:val="004322E0"/>
    <w:rsid w:val="0043265A"/>
    <w:rsid w:val="004339D3"/>
    <w:rsid w:val="00434523"/>
    <w:rsid w:val="00434808"/>
    <w:rsid w:val="0043668E"/>
    <w:rsid w:val="00437A9D"/>
    <w:rsid w:val="00441096"/>
    <w:rsid w:val="00442061"/>
    <w:rsid w:val="00443783"/>
    <w:rsid w:val="0044395E"/>
    <w:rsid w:val="004439A9"/>
    <w:rsid w:val="00443E8C"/>
    <w:rsid w:val="0044554D"/>
    <w:rsid w:val="00445FC6"/>
    <w:rsid w:val="00446C89"/>
    <w:rsid w:val="0045107A"/>
    <w:rsid w:val="00451184"/>
    <w:rsid w:val="0045192D"/>
    <w:rsid w:val="00452E77"/>
    <w:rsid w:val="004532C3"/>
    <w:rsid w:val="00453722"/>
    <w:rsid w:val="0045414C"/>
    <w:rsid w:val="004546F3"/>
    <w:rsid w:val="0045511B"/>
    <w:rsid w:val="004553B2"/>
    <w:rsid w:val="00455A4C"/>
    <w:rsid w:val="00455E15"/>
    <w:rsid w:val="00460CB1"/>
    <w:rsid w:val="00461B5D"/>
    <w:rsid w:val="00461F17"/>
    <w:rsid w:val="0046274E"/>
    <w:rsid w:val="00462877"/>
    <w:rsid w:val="00462BF3"/>
    <w:rsid w:val="004630AE"/>
    <w:rsid w:val="0046500A"/>
    <w:rsid w:val="004656EB"/>
    <w:rsid w:val="00465DDC"/>
    <w:rsid w:val="00466E55"/>
    <w:rsid w:val="004673E9"/>
    <w:rsid w:val="00467526"/>
    <w:rsid w:val="00467562"/>
    <w:rsid w:val="004679C1"/>
    <w:rsid w:val="0047025B"/>
    <w:rsid w:val="00470C60"/>
    <w:rsid w:val="00472D8F"/>
    <w:rsid w:val="004735E8"/>
    <w:rsid w:val="00474019"/>
    <w:rsid w:val="00474668"/>
    <w:rsid w:val="00475C6E"/>
    <w:rsid w:val="0047600F"/>
    <w:rsid w:val="00476257"/>
    <w:rsid w:val="00476B86"/>
    <w:rsid w:val="00477106"/>
    <w:rsid w:val="004801B6"/>
    <w:rsid w:val="00480BEB"/>
    <w:rsid w:val="004815E3"/>
    <w:rsid w:val="004845CF"/>
    <w:rsid w:val="00484E69"/>
    <w:rsid w:val="00484F61"/>
    <w:rsid w:val="00485F11"/>
    <w:rsid w:val="00486497"/>
    <w:rsid w:val="00487459"/>
    <w:rsid w:val="004904BD"/>
    <w:rsid w:val="004905E1"/>
    <w:rsid w:val="00490E1B"/>
    <w:rsid w:val="00492397"/>
    <w:rsid w:val="0049482E"/>
    <w:rsid w:val="00494FEF"/>
    <w:rsid w:val="00495510"/>
    <w:rsid w:val="004958C8"/>
    <w:rsid w:val="00495F87"/>
    <w:rsid w:val="00496BE0"/>
    <w:rsid w:val="00497080"/>
    <w:rsid w:val="00497D57"/>
    <w:rsid w:val="004A0D08"/>
    <w:rsid w:val="004A138B"/>
    <w:rsid w:val="004A1D82"/>
    <w:rsid w:val="004A328D"/>
    <w:rsid w:val="004A3657"/>
    <w:rsid w:val="004A37AD"/>
    <w:rsid w:val="004A3C19"/>
    <w:rsid w:val="004A4251"/>
    <w:rsid w:val="004A428C"/>
    <w:rsid w:val="004A4CF2"/>
    <w:rsid w:val="004A5015"/>
    <w:rsid w:val="004A5C04"/>
    <w:rsid w:val="004A5E98"/>
    <w:rsid w:val="004A5F0B"/>
    <w:rsid w:val="004A60F6"/>
    <w:rsid w:val="004A64C3"/>
    <w:rsid w:val="004A70C3"/>
    <w:rsid w:val="004A77BF"/>
    <w:rsid w:val="004B1D30"/>
    <w:rsid w:val="004B1D9F"/>
    <w:rsid w:val="004B4051"/>
    <w:rsid w:val="004B4244"/>
    <w:rsid w:val="004B56B2"/>
    <w:rsid w:val="004B5E46"/>
    <w:rsid w:val="004B62C7"/>
    <w:rsid w:val="004B659F"/>
    <w:rsid w:val="004B67DE"/>
    <w:rsid w:val="004B6C4D"/>
    <w:rsid w:val="004B6E52"/>
    <w:rsid w:val="004B753F"/>
    <w:rsid w:val="004B783E"/>
    <w:rsid w:val="004C1137"/>
    <w:rsid w:val="004C118E"/>
    <w:rsid w:val="004C1DCC"/>
    <w:rsid w:val="004C1DEF"/>
    <w:rsid w:val="004C22FF"/>
    <w:rsid w:val="004C2BB5"/>
    <w:rsid w:val="004C31B1"/>
    <w:rsid w:val="004C3DCA"/>
    <w:rsid w:val="004C3FEA"/>
    <w:rsid w:val="004C416F"/>
    <w:rsid w:val="004C4671"/>
    <w:rsid w:val="004C6316"/>
    <w:rsid w:val="004C6C79"/>
    <w:rsid w:val="004C7908"/>
    <w:rsid w:val="004C791F"/>
    <w:rsid w:val="004C7BA2"/>
    <w:rsid w:val="004C7F7D"/>
    <w:rsid w:val="004D073C"/>
    <w:rsid w:val="004D1248"/>
    <w:rsid w:val="004D1669"/>
    <w:rsid w:val="004D1BF0"/>
    <w:rsid w:val="004D223A"/>
    <w:rsid w:val="004D2B0F"/>
    <w:rsid w:val="004D2B49"/>
    <w:rsid w:val="004D34C3"/>
    <w:rsid w:val="004D3731"/>
    <w:rsid w:val="004D4AE0"/>
    <w:rsid w:val="004D504F"/>
    <w:rsid w:val="004D56BA"/>
    <w:rsid w:val="004D61D9"/>
    <w:rsid w:val="004D6664"/>
    <w:rsid w:val="004E0630"/>
    <w:rsid w:val="004E20C9"/>
    <w:rsid w:val="004E295A"/>
    <w:rsid w:val="004E34B8"/>
    <w:rsid w:val="004E41EA"/>
    <w:rsid w:val="004E4F4C"/>
    <w:rsid w:val="004E5362"/>
    <w:rsid w:val="004E5373"/>
    <w:rsid w:val="004E6B53"/>
    <w:rsid w:val="004E736B"/>
    <w:rsid w:val="004E7455"/>
    <w:rsid w:val="004F0658"/>
    <w:rsid w:val="004F08A1"/>
    <w:rsid w:val="004F2791"/>
    <w:rsid w:val="004F5A74"/>
    <w:rsid w:val="004F5B8C"/>
    <w:rsid w:val="004F5D70"/>
    <w:rsid w:val="004F5E2F"/>
    <w:rsid w:val="004F7855"/>
    <w:rsid w:val="004F7C3C"/>
    <w:rsid w:val="00500D8E"/>
    <w:rsid w:val="0050165E"/>
    <w:rsid w:val="00504BD1"/>
    <w:rsid w:val="00505B11"/>
    <w:rsid w:val="005063FC"/>
    <w:rsid w:val="00506565"/>
    <w:rsid w:val="0050692A"/>
    <w:rsid w:val="00507CC5"/>
    <w:rsid w:val="00510A6E"/>
    <w:rsid w:val="00511066"/>
    <w:rsid w:val="00511386"/>
    <w:rsid w:val="00511C69"/>
    <w:rsid w:val="00513B3E"/>
    <w:rsid w:val="00514194"/>
    <w:rsid w:val="00514F0B"/>
    <w:rsid w:val="005157B7"/>
    <w:rsid w:val="0051646B"/>
    <w:rsid w:val="0051682B"/>
    <w:rsid w:val="00517A83"/>
    <w:rsid w:val="00517F85"/>
    <w:rsid w:val="005210E2"/>
    <w:rsid w:val="00522ECB"/>
    <w:rsid w:val="00523222"/>
    <w:rsid w:val="00523CE2"/>
    <w:rsid w:val="00524852"/>
    <w:rsid w:val="005249EA"/>
    <w:rsid w:val="0052500A"/>
    <w:rsid w:val="00525E55"/>
    <w:rsid w:val="00525F45"/>
    <w:rsid w:val="00530912"/>
    <w:rsid w:val="005312A4"/>
    <w:rsid w:val="0053143A"/>
    <w:rsid w:val="0053178B"/>
    <w:rsid w:val="00531B15"/>
    <w:rsid w:val="00531B75"/>
    <w:rsid w:val="00531DD7"/>
    <w:rsid w:val="00532CBD"/>
    <w:rsid w:val="00532F7B"/>
    <w:rsid w:val="00533552"/>
    <w:rsid w:val="005337E2"/>
    <w:rsid w:val="00533DE0"/>
    <w:rsid w:val="0053598B"/>
    <w:rsid w:val="00535B17"/>
    <w:rsid w:val="00540301"/>
    <w:rsid w:val="0054083C"/>
    <w:rsid w:val="00541E91"/>
    <w:rsid w:val="0054220D"/>
    <w:rsid w:val="00542609"/>
    <w:rsid w:val="005427CF"/>
    <w:rsid w:val="00544180"/>
    <w:rsid w:val="005450FD"/>
    <w:rsid w:val="005457A0"/>
    <w:rsid w:val="00545A5F"/>
    <w:rsid w:val="005461F0"/>
    <w:rsid w:val="00546352"/>
    <w:rsid w:val="0054658D"/>
    <w:rsid w:val="0055177E"/>
    <w:rsid w:val="00552C01"/>
    <w:rsid w:val="00553BFA"/>
    <w:rsid w:val="00553CE9"/>
    <w:rsid w:val="00555BF9"/>
    <w:rsid w:val="005563FA"/>
    <w:rsid w:val="005564AF"/>
    <w:rsid w:val="00560290"/>
    <w:rsid w:val="00560775"/>
    <w:rsid w:val="0056092E"/>
    <w:rsid w:val="00563743"/>
    <w:rsid w:val="0056474B"/>
    <w:rsid w:val="00565475"/>
    <w:rsid w:val="00565AAF"/>
    <w:rsid w:val="00565F9E"/>
    <w:rsid w:val="00566695"/>
    <w:rsid w:val="0056672A"/>
    <w:rsid w:val="00566E6A"/>
    <w:rsid w:val="005675A5"/>
    <w:rsid w:val="005678D1"/>
    <w:rsid w:val="00570651"/>
    <w:rsid w:val="005729C4"/>
    <w:rsid w:val="00573306"/>
    <w:rsid w:val="00573B96"/>
    <w:rsid w:val="005747AA"/>
    <w:rsid w:val="0057695A"/>
    <w:rsid w:val="00577422"/>
    <w:rsid w:val="005817E9"/>
    <w:rsid w:val="005833D5"/>
    <w:rsid w:val="00584BEA"/>
    <w:rsid w:val="00585027"/>
    <w:rsid w:val="00585081"/>
    <w:rsid w:val="00585B8B"/>
    <w:rsid w:val="00586308"/>
    <w:rsid w:val="005868AB"/>
    <w:rsid w:val="005870C2"/>
    <w:rsid w:val="005878B6"/>
    <w:rsid w:val="00587FBD"/>
    <w:rsid w:val="00590444"/>
    <w:rsid w:val="0059195A"/>
    <w:rsid w:val="005936F2"/>
    <w:rsid w:val="00593DC3"/>
    <w:rsid w:val="00596595"/>
    <w:rsid w:val="00596A00"/>
    <w:rsid w:val="00597F89"/>
    <w:rsid w:val="005A3650"/>
    <w:rsid w:val="005A39EB"/>
    <w:rsid w:val="005A3BCB"/>
    <w:rsid w:val="005A7257"/>
    <w:rsid w:val="005A7C2A"/>
    <w:rsid w:val="005A7E59"/>
    <w:rsid w:val="005B069B"/>
    <w:rsid w:val="005B211D"/>
    <w:rsid w:val="005B2864"/>
    <w:rsid w:val="005B3CD0"/>
    <w:rsid w:val="005B6A4B"/>
    <w:rsid w:val="005B7374"/>
    <w:rsid w:val="005B7E5D"/>
    <w:rsid w:val="005C0BD5"/>
    <w:rsid w:val="005C103D"/>
    <w:rsid w:val="005C14A9"/>
    <w:rsid w:val="005C2C3D"/>
    <w:rsid w:val="005C48B9"/>
    <w:rsid w:val="005C5D19"/>
    <w:rsid w:val="005C613F"/>
    <w:rsid w:val="005C6A0E"/>
    <w:rsid w:val="005C78AC"/>
    <w:rsid w:val="005D0783"/>
    <w:rsid w:val="005D1830"/>
    <w:rsid w:val="005D44E9"/>
    <w:rsid w:val="005D4ED4"/>
    <w:rsid w:val="005D5438"/>
    <w:rsid w:val="005D5660"/>
    <w:rsid w:val="005D56E1"/>
    <w:rsid w:val="005D5FA5"/>
    <w:rsid w:val="005D6073"/>
    <w:rsid w:val="005D6952"/>
    <w:rsid w:val="005E00EB"/>
    <w:rsid w:val="005E01A7"/>
    <w:rsid w:val="005E142F"/>
    <w:rsid w:val="005E194E"/>
    <w:rsid w:val="005E1AFD"/>
    <w:rsid w:val="005E1DCB"/>
    <w:rsid w:val="005E2C15"/>
    <w:rsid w:val="005E32CE"/>
    <w:rsid w:val="005E35E5"/>
    <w:rsid w:val="005E387F"/>
    <w:rsid w:val="005E47B0"/>
    <w:rsid w:val="005E518B"/>
    <w:rsid w:val="005E518F"/>
    <w:rsid w:val="005E56EB"/>
    <w:rsid w:val="005E5878"/>
    <w:rsid w:val="005E5EE8"/>
    <w:rsid w:val="005E5F80"/>
    <w:rsid w:val="005E7FFA"/>
    <w:rsid w:val="005F0441"/>
    <w:rsid w:val="005F15AE"/>
    <w:rsid w:val="005F16D3"/>
    <w:rsid w:val="005F2A1F"/>
    <w:rsid w:val="005F3C3A"/>
    <w:rsid w:val="005F3CA4"/>
    <w:rsid w:val="005F3F12"/>
    <w:rsid w:val="005F43CD"/>
    <w:rsid w:val="005F45B5"/>
    <w:rsid w:val="005F471B"/>
    <w:rsid w:val="005F4DD8"/>
    <w:rsid w:val="005F5179"/>
    <w:rsid w:val="005F5B7D"/>
    <w:rsid w:val="00600788"/>
    <w:rsid w:val="00601E5F"/>
    <w:rsid w:val="00602232"/>
    <w:rsid w:val="00602C6F"/>
    <w:rsid w:val="00602DBD"/>
    <w:rsid w:val="006037DE"/>
    <w:rsid w:val="00603EAD"/>
    <w:rsid w:val="00605185"/>
    <w:rsid w:val="006101A3"/>
    <w:rsid w:val="00610DF2"/>
    <w:rsid w:val="00612A64"/>
    <w:rsid w:val="00612E47"/>
    <w:rsid w:val="0061426D"/>
    <w:rsid w:val="00614B9A"/>
    <w:rsid w:val="006168AF"/>
    <w:rsid w:val="00616CB6"/>
    <w:rsid w:val="0062103D"/>
    <w:rsid w:val="0062115C"/>
    <w:rsid w:val="00621B99"/>
    <w:rsid w:val="0062204D"/>
    <w:rsid w:val="0062297E"/>
    <w:rsid w:val="00622B50"/>
    <w:rsid w:val="00622E0C"/>
    <w:rsid w:val="00622E33"/>
    <w:rsid w:val="006232C6"/>
    <w:rsid w:val="006237F5"/>
    <w:rsid w:val="00624F84"/>
    <w:rsid w:val="00625304"/>
    <w:rsid w:val="00625B72"/>
    <w:rsid w:val="00625EC7"/>
    <w:rsid w:val="00631880"/>
    <w:rsid w:val="00632152"/>
    <w:rsid w:val="0063401C"/>
    <w:rsid w:val="00634ED8"/>
    <w:rsid w:val="00635722"/>
    <w:rsid w:val="006363FA"/>
    <w:rsid w:val="00636921"/>
    <w:rsid w:val="0063695E"/>
    <w:rsid w:val="006369C4"/>
    <w:rsid w:val="0063705C"/>
    <w:rsid w:val="00637FB7"/>
    <w:rsid w:val="006403C6"/>
    <w:rsid w:val="00640BA2"/>
    <w:rsid w:val="006419C8"/>
    <w:rsid w:val="006429E2"/>
    <w:rsid w:val="006439BA"/>
    <w:rsid w:val="006446C6"/>
    <w:rsid w:val="00644BD9"/>
    <w:rsid w:val="00644FCA"/>
    <w:rsid w:val="00645E9F"/>
    <w:rsid w:val="00646624"/>
    <w:rsid w:val="00646E2C"/>
    <w:rsid w:val="006473D5"/>
    <w:rsid w:val="00647A83"/>
    <w:rsid w:val="00647FAB"/>
    <w:rsid w:val="00650E41"/>
    <w:rsid w:val="00650F09"/>
    <w:rsid w:val="006517AC"/>
    <w:rsid w:val="00652456"/>
    <w:rsid w:val="00652999"/>
    <w:rsid w:val="00652C98"/>
    <w:rsid w:val="00653095"/>
    <w:rsid w:val="0065342A"/>
    <w:rsid w:val="006538C6"/>
    <w:rsid w:val="0065465B"/>
    <w:rsid w:val="00654DA0"/>
    <w:rsid w:val="00655343"/>
    <w:rsid w:val="00655FF2"/>
    <w:rsid w:val="00656F25"/>
    <w:rsid w:val="00657056"/>
    <w:rsid w:val="00657479"/>
    <w:rsid w:val="006605B3"/>
    <w:rsid w:val="00660799"/>
    <w:rsid w:val="00660AA3"/>
    <w:rsid w:val="00660B93"/>
    <w:rsid w:val="00660D26"/>
    <w:rsid w:val="00663C29"/>
    <w:rsid w:val="00663FE0"/>
    <w:rsid w:val="00664320"/>
    <w:rsid w:val="00664491"/>
    <w:rsid w:val="006650A9"/>
    <w:rsid w:val="0066709C"/>
    <w:rsid w:val="00667557"/>
    <w:rsid w:val="00667BAC"/>
    <w:rsid w:val="00667C83"/>
    <w:rsid w:val="006703E8"/>
    <w:rsid w:val="00670913"/>
    <w:rsid w:val="00671D6E"/>
    <w:rsid w:val="00673849"/>
    <w:rsid w:val="006748AC"/>
    <w:rsid w:val="00674A3A"/>
    <w:rsid w:val="00675620"/>
    <w:rsid w:val="0067583A"/>
    <w:rsid w:val="006758E2"/>
    <w:rsid w:val="006829A3"/>
    <w:rsid w:val="00682A7C"/>
    <w:rsid w:val="00683D06"/>
    <w:rsid w:val="00684C4E"/>
    <w:rsid w:val="00686606"/>
    <w:rsid w:val="00686747"/>
    <w:rsid w:val="006871E8"/>
    <w:rsid w:val="0068739F"/>
    <w:rsid w:val="00687C5E"/>
    <w:rsid w:val="0069003C"/>
    <w:rsid w:val="00690A38"/>
    <w:rsid w:val="00691FB4"/>
    <w:rsid w:val="006924A4"/>
    <w:rsid w:val="006939BC"/>
    <w:rsid w:val="00693FAD"/>
    <w:rsid w:val="0069445D"/>
    <w:rsid w:val="00694820"/>
    <w:rsid w:val="006950E5"/>
    <w:rsid w:val="0069595A"/>
    <w:rsid w:val="006965D1"/>
    <w:rsid w:val="00697619"/>
    <w:rsid w:val="006A00DA"/>
    <w:rsid w:val="006A082D"/>
    <w:rsid w:val="006A0E3D"/>
    <w:rsid w:val="006A1866"/>
    <w:rsid w:val="006A2DDE"/>
    <w:rsid w:val="006A348B"/>
    <w:rsid w:val="006A3A44"/>
    <w:rsid w:val="006A3E41"/>
    <w:rsid w:val="006A4994"/>
    <w:rsid w:val="006A5268"/>
    <w:rsid w:val="006A706C"/>
    <w:rsid w:val="006A782B"/>
    <w:rsid w:val="006A78B7"/>
    <w:rsid w:val="006B070D"/>
    <w:rsid w:val="006B1A9C"/>
    <w:rsid w:val="006B1D6C"/>
    <w:rsid w:val="006B3913"/>
    <w:rsid w:val="006B588E"/>
    <w:rsid w:val="006B6080"/>
    <w:rsid w:val="006B6591"/>
    <w:rsid w:val="006B7E4B"/>
    <w:rsid w:val="006C06E3"/>
    <w:rsid w:val="006C10A2"/>
    <w:rsid w:val="006C16A0"/>
    <w:rsid w:val="006C1EC3"/>
    <w:rsid w:val="006C2419"/>
    <w:rsid w:val="006C2789"/>
    <w:rsid w:val="006C2E4D"/>
    <w:rsid w:val="006C3B18"/>
    <w:rsid w:val="006C3F81"/>
    <w:rsid w:val="006C4270"/>
    <w:rsid w:val="006C4450"/>
    <w:rsid w:val="006C5172"/>
    <w:rsid w:val="006C5C4B"/>
    <w:rsid w:val="006C6D4A"/>
    <w:rsid w:val="006C7493"/>
    <w:rsid w:val="006C790F"/>
    <w:rsid w:val="006D00D1"/>
    <w:rsid w:val="006D0389"/>
    <w:rsid w:val="006D09D5"/>
    <w:rsid w:val="006D0EC0"/>
    <w:rsid w:val="006D187D"/>
    <w:rsid w:val="006D1968"/>
    <w:rsid w:val="006D1D5B"/>
    <w:rsid w:val="006D293C"/>
    <w:rsid w:val="006D47FF"/>
    <w:rsid w:val="006D48BA"/>
    <w:rsid w:val="006D4BB0"/>
    <w:rsid w:val="006D574D"/>
    <w:rsid w:val="006D5E4E"/>
    <w:rsid w:val="006D6484"/>
    <w:rsid w:val="006D76AC"/>
    <w:rsid w:val="006E08A1"/>
    <w:rsid w:val="006E128F"/>
    <w:rsid w:val="006E1ADB"/>
    <w:rsid w:val="006E29CA"/>
    <w:rsid w:val="006E3175"/>
    <w:rsid w:val="006E322C"/>
    <w:rsid w:val="006E3B8F"/>
    <w:rsid w:val="006E3C39"/>
    <w:rsid w:val="006E460E"/>
    <w:rsid w:val="006E4F37"/>
    <w:rsid w:val="006E610C"/>
    <w:rsid w:val="006E614D"/>
    <w:rsid w:val="006E6E4D"/>
    <w:rsid w:val="006E7371"/>
    <w:rsid w:val="006E74FA"/>
    <w:rsid w:val="006E760F"/>
    <w:rsid w:val="006E779C"/>
    <w:rsid w:val="006E79E9"/>
    <w:rsid w:val="006F14EE"/>
    <w:rsid w:val="006F198A"/>
    <w:rsid w:val="006F1A8B"/>
    <w:rsid w:val="006F22C4"/>
    <w:rsid w:val="006F2A19"/>
    <w:rsid w:val="006F2F08"/>
    <w:rsid w:val="006F31C1"/>
    <w:rsid w:val="006F4678"/>
    <w:rsid w:val="006F4B1F"/>
    <w:rsid w:val="006F5731"/>
    <w:rsid w:val="006F599F"/>
    <w:rsid w:val="006F7B84"/>
    <w:rsid w:val="00700F9B"/>
    <w:rsid w:val="00701059"/>
    <w:rsid w:val="00703170"/>
    <w:rsid w:val="007038CC"/>
    <w:rsid w:val="0070406E"/>
    <w:rsid w:val="0070453A"/>
    <w:rsid w:val="00704955"/>
    <w:rsid w:val="0070542E"/>
    <w:rsid w:val="007071C8"/>
    <w:rsid w:val="00707662"/>
    <w:rsid w:val="007102DD"/>
    <w:rsid w:val="007119FA"/>
    <w:rsid w:val="007125A4"/>
    <w:rsid w:val="00712CD3"/>
    <w:rsid w:val="007134DB"/>
    <w:rsid w:val="0071368E"/>
    <w:rsid w:val="0071740A"/>
    <w:rsid w:val="007175F1"/>
    <w:rsid w:val="007206C8"/>
    <w:rsid w:val="00722481"/>
    <w:rsid w:val="00723AAF"/>
    <w:rsid w:val="00724198"/>
    <w:rsid w:val="00724D79"/>
    <w:rsid w:val="00725057"/>
    <w:rsid w:val="007264B4"/>
    <w:rsid w:val="00726740"/>
    <w:rsid w:val="007273D3"/>
    <w:rsid w:val="00727FCB"/>
    <w:rsid w:val="00730B7C"/>
    <w:rsid w:val="00731EC3"/>
    <w:rsid w:val="00731F39"/>
    <w:rsid w:val="007323A1"/>
    <w:rsid w:val="007324E6"/>
    <w:rsid w:val="00735879"/>
    <w:rsid w:val="00737215"/>
    <w:rsid w:val="007375BC"/>
    <w:rsid w:val="00737DA5"/>
    <w:rsid w:val="0074026A"/>
    <w:rsid w:val="007402F7"/>
    <w:rsid w:val="00740991"/>
    <w:rsid w:val="00740C65"/>
    <w:rsid w:val="00742FE8"/>
    <w:rsid w:val="00743131"/>
    <w:rsid w:val="007434BD"/>
    <w:rsid w:val="00745C5A"/>
    <w:rsid w:val="007478E6"/>
    <w:rsid w:val="00750C0C"/>
    <w:rsid w:val="00751748"/>
    <w:rsid w:val="00751A2B"/>
    <w:rsid w:val="00751D7F"/>
    <w:rsid w:val="007522D6"/>
    <w:rsid w:val="007524AF"/>
    <w:rsid w:val="00753144"/>
    <w:rsid w:val="00753819"/>
    <w:rsid w:val="007542D6"/>
    <w:rsid w:val="00754C10"/>
    <w:rsid w:val="00755C8D"/>
    <w:rsid w:val="00756109"/>
    <w:rsid w:val="00757021"/>
    <w:rsid w:val="007573C9"/>
    <w:rsid w:val="0076183E"/>
    <w:rsid w:val="00761C53"/>
    <w:rsid w:val="007629C4"/>
    <w:rsid w:val="0076304D"/>
    <w:rsid w:val="00763791"/>
    <w:rsid w:val="00763C4E"/>
    <w:rsid w:val="00765B60"/>
    <w:rsid w:val="00765C3B"/>
    <w:rsid w:val="007665EF"/>
    <w:rsid w:val="007668A5"/>
    <w:rsid w:val="00766A4A"/>
    <w:rsid w:val="00766CFC"/>
    <w:rsid w:val="00767060"/>
    <w:rsid w:val="007700BE"/>
    <w:rsid w:val="00770137"/>
    <w:rsid w:val="007706D9"/>
    <w:rsid w:val="00770959"/>
    <w:rsid w:val="00770F09"/>
    <w:rsid w:val="0077122E"/>
    <w:rsid w:val="00771A2C"/>
    <w:rsid w:val="007720D2"/>
    <w:rsid w:val="007723BF"/>
    <w:rsid w:val="00772BFA"/>
    <w:rsid w:val="007746CD"/>
    <w:rsid w:val="0077566C"/>
    <w:rsid w:val="0077566D"/>
    <w:rsid w:val="00776DBF"/>
    <w:rsid w:val="00777543"/>
    <w:rsid w:val="007779E3"/>
    <w:rsid w:val="00777B5B"/>
    <w:rsid w:val="00780041"/>
    <w:rsid w:val="00780106"/>
    <w:rsid w:val="00780275"/>
    <w:rsid w:val="00780C97"/>
    <w:rsid w:val="00781439"/>
    <w:rsid w:val="00781CE0"/>
    <w:rsid w:val="00781E83"/>
    <w:rsid w:val="0078436C"/>
    <w:rsid w:val="00785B81"/>
    <w:rsid w:val="007867C1"/>
    <w:rsid w:val="00787E6C"/>
    <w:rsid w:val="00790044"/>
    <w:rsid w:val="00790240"/>
    <w:rsid w:val="00790D4B"/>
    <w:rsid w:val="00791636"/>
    <w:rsid w:val="007919EF"/>
    <w:rsid w:val="00791B6C"/>
    <w:rsid w:val="007920C2"/>
    <w:rsid w:val="00792650"/>
    <w:rsid w:val="00792F41"/>
    <w:rsid w:val="007943EA"/>
    <w:rsid w:val="00794BCA"/>
    <w:rsid w:val="00794C38"/>
    <w:rsid w:val="00794E9C"/>
    <w:rsid w:val="0079517A"/>
    <w:rsid w:val="00795A4A"/>
    <w:rsid w:val="00796991"/>
    <w:rsid w:val="007974D8"/>
    <w:rsid w:val="00797DA5"/>
    <w:rsid w:val="007A002B"/>
    <w:rsid w:val="007A0335"/>
    <w:rsid w:val="007A194D"/>
    <w:rsid w:val="007A1FAB"/>
    <w:rsid w:val="007A2420"/>
    <w:rsid w:val="007A2686"/>
    <w:rsid w:val="007A3698"/>
    <w:rsid w:val="007A4880"/>
    <w:rsid w:val="007A530A"/>
    <w:rsid w:val="007A6806"/>
    <w:rsid w:val="007A6DC4"/>
    <w:rsid w:val="007B00D7"/>
    <w:rsid w:val="007B0247"/>
    <w:rsid w:val="007B0547"/>
    <w:rsid w:val="007B14AB"/>
    <w:rsid w:val="007B1570"/>
    <w:rsid w:val="007B2418"/>
    <w:rsid w:val="007B2F1F"/>
    <w:rsid w:val="007B3065"/>
    <w:rsid w:val="007B39EA"/>
    <w:rsid w:val="007B4049"/>
    <w:rsid w:val="007B4473"/>
    <w:rsid w:val="007B4C5B"/>
    <w:rsid w:val="007B6237"/>
    <w:rsid w:val="007B6871"/>
    <w:rsid w:val="007B7140"/>
    <w:rsid w:val="007B777E"/>
    <w:rsid w:val="007C3600"/>
    <w:rsid w:val="007C3FDF"/>
    <w:rsid w:val="007C4BBA"/>
    <w:rsid w:val="007C575B"/>
    <w:rsid w:val="007C5CD3"/>
    <w:rsid w:val="007C664D"/>
    <w:rsid w:val="007D0063"/>
    <w:rsid w:val="007D01D9"/>
    <w:rsid w:val="007D096C"/>
    <w:rsid w:val="007D0DC5"/>
    <w:rsid w:val="007D38A9"/>
    <w:rsid w:val="007D4CD1"/>
    <w:rsid w:val="007D558A"/>
    <w:rsid w:val="007D5B1A"/>
    <w:rsid w:val="007E0245"/>
    <w:rsid w:val="007E1D60"/>
    <w:rsid w:val="007E22E5"/>
    <w:rsid w:val="007E2AEB"/>
    <w:rsid w:val="007E4393"/>
    <w:rsid w:val="007E43E8"/>
    <w:rsid w:val="007E442F"/>
    <w:rsid w:val="007E467B"/>
    <w:rsid w:val="007E6A2B"/>
    <w:rsid w:val="007E73DD"/>
    <w:rsid w:val="007E7526"/>
    <w:rsid w:val="007F0D72"/>
    <w:rsid w:val="007F279B"/>
    <w:rsid w:val="007F2831"/>
    <w:rsid w:val="007F2E4E"/>
    <w:rsid w:val="007F396E"/>
    <w:rsid w:val="007F428F"/>
    <w:rsid w:val="007F53BF"/>
    <w:rsid w:val="007F6C4F"/>
    <w:rsid w:val="007F7CCD"/>
    <w:rsid w:val="00800A20"/>
    <w:rsid w:val="00801A49"/>
    <w:rsid w:val="00801C29"/>
    <w:rsid w:val="0080258A"/>
    <w:rsid w:val="008038D2"/>
    <w:rsid w:val="00803984"/>
    <w:rsid w:val="00803D78"/>
    <w:rsid w:val="008062FE"/>
    <w:rsid w:val="0080661D"/>
    <w:rsid w:val="00806CBD"/>
    <w:rsid w:val="00807481"/>
    <w:rsid w:val="008079C5"/>
    <w:rsid w:val="008079FF"/>
    <w:rsid w:val="00807E8A"/>
    <w:rsid w:val="0081091F"/>
    <w:rsid w:val="00812610"/>
    <w:rsid w:val="00812E7F"/>
    <w:rsid w:val="00813635"/>
    <w:rsid w:val="008143B5"/>
    <w:rsid w:val="00815180"/>
    <w:rsid w:val="0081591E"/>
    <w:rsid w:val="0081596F"/>
    <w:rsid w:val="00815E6C"/>
    <w:rsid w:val="00816A46"/>
    <w:rsid w:val="00820CD0"/>
    <w:rsid w:val="008214FB"/>
    <w:rsid w:val="00821858"/>
    <w:rsid w:val="00821A9C"/>
    <w:rsid w:val="0082369D"/>
    <w:rsid w:val="0082408C"/>
    <w:rsid w:val="008264B0"/>
    <w:rsid w:val="00826B8B"/>
    <w:rsid w:val="00830BD2"/>
    <w:rsid w:val="00830D67"/>
    <w:rsid w:val="00831247"/>
    <w:rsid w:val="00833506"/>
    <w:rsid w:val="00833617"/>
    <w:rsid w:val="00833651"/>
    <w:rsid w:val="00834DE8"/>
    <w:rsid w:val="00835401"/>
    <w:rsid w:val="00835D56"/>
    <w:rsid w:val="0084050C"/>
    <w:rsid w:val="00840BD7"/>
    <w:rsid w:val="00841942"/>
    <w:rsid w:val="00842B88"/>
    <w:rsid w:val="00843336"/>
    <w:rsid w:val="00843763"/>
    <w:rsid w:val="0084449E"/>
    <w:rsid w:val="00845838"/>
    <w:rsid w:val="0084699C"/>
    <w:rsid w:val="00846E38"/>
    <w:rsid w:val="00847CF0"/>
    <w:rsid w:val="00847D42"/>
    <w:rsid w:val="0085051D"/>
    <w:rsid w:val="00850B25"/>
    <w:rsid w:val="00852351"/>
    <w:rsid w:val="00852747"/>
    <w:rsid w:val="0085435C"/>
    <w:rsid w:val="00854532"/>
    <w:rsid w:val="0085634E"/>
    <w:rsid w:val="00856FB8"/>
    <w:rsid w:val="00856FBF"/>
    <w:rsid w:val="00857232"/>
    <w:rsid w:val="008573A1"/>
    <w:rsid w:val="00860D6B"/>
    <w:rsid w:val="008626AA"/>
    <w:rsid w:val="008629BF"/>
    <w:rsid w:val="008631FB"/>
    <w:rsid w:val="00865517"/>
    <w:rsid w:val="00866CD4"/>
    <w:rsid w:val="00866EF7"/>
    <w:rsid w:val="008679CD"/>
    <w:rsid w:val="0087025C"/>
    <w:rsid w:val="00872F11"/>
    <w:rsid w:val="00872F67"/>
    <w:rsid w:val="00874232"/>
    <w:rsid w:val="008743DE"/>
    <w:rsid w:val="00874F17"/>
    <w:rsid w:val="00875EB2"/>
    <w:rsid w:val="008774CE"/>
    <w:rsid w:val="0087769A"/>
    <w:rsid w:val="008800FA"/>
    <w:rsid w:val="00880366"/>
    <w:rsid w:val="00881E3D"/>
    <w:rsid w:val="00882007"/>
    <w:rsid w:val="00882456"/>
    <w:rsid w:val="00882CDD"/>
    <w:rsid w:val="00882E7F"/>
    <w:rsid w:val="00884274"/>
    <w:rsid w:val="0088446B"/>
    <w:rsid w:val="00884994"/>
    <w:rsid w:val="00884AEF"/>
    <w:rsid w:val="00884F39"/>
    <w:rsid w:val="0088560C"/>
    <w:rsid w:val="00886142"/>
    <w:rsid w:val="00887842"/>
    <w:rsid w:val="00887CDD"/>
    <w:rsid w:val="00887F27"/>
    <w:rsid w:val="00890342"/>
    <w:rsid w:val="008908B4"/>
    <w:rsid w:val="00891823"/>
    <w:rsid w:val="00892641"/>
    <w:rsid w:val="008930C1"/>
    <w:rsid w:val="008931BE"/>
    <w:rsid w:val="00893300"/>
    <w:rsid w:val="00893662"/>
    <w:rsid w:val="00893D90"/>
    <w:rsid w:val="00894CE7"/>
    <w:rsid w:val="00896FF7"/>
    <w:rsid w:val="008A0450"/>
    <w:rsid w:val="008A077A"/>
    <w:rsid w:val="008A07A1"/>
    <w:rsid w:val="008A168E"/>
    <w:rsid w:val="008A29FB"/>
    <w:rsid w:val="008A301D"/>
    <w:rsid w:val="008B020C"/>
    <w:rsid w:val="008B287F"/>
    <w:rsid w:val="008B3076"/>
    <w:rsid w:val="008B3BDF"/>
    <w:rsid w:val="008B3E1E"/>
    <w:rsid w:val="008B5B63"/>
    <w:rsid w:val="008B653D"/>
    <w:rsid w:val="008B66D8"/>
    <w:rsid w:val="008B6AD1"/>
    <w:rsid w:val="008C0476"/>
    <w:rsid w:val="008C04ED"/>
    <w:rsid w:val="008C04FC"/>
    <w:rsid w:val="008C31EB"/>
    <w:rsid w:val="008C4087"/>
    <w:rsid w:val="008C4FD4"/>
    <w:rsid w:val="008C5A67"/>
    <w:rsid w:val="008C6A38"/>
    <w:rsid w:val="008C74A6"/>
    <w:rsid w:val="008C771F"/>
    <w:rsid w:val="008C78D3"/>
    <w:rsid w:val="008D2B09"/>
    <w:rsid w:val="008D31AE"/>
    <w:rsid w:val="008D3D2A"/>
    <w:rsid w:val="008D4C59"/>
    <w:rsid w:val="008D6522"/>
    <w:rsid w:val="008D7582"/>
    <w:rsid w:val="008E0211"/>
    <w:rsid w:val="008E0DCC"/>
    <w:rsid w:val="008E1607"/>
    <w:rsid w:val="008E193B"/>
    <w:rsid w:val="008E40CF"/>
    <w:rsid w:val="008E5182"/>
    <w:rsid w:val="008E63B3"/>
    <w:rsid w:val="008E6646"/>
    <w:rsid w:val="008E6CB5"/>
    <w:rsid w:val="008E747B"/>
    <w:rsid w:val="008F0E4D"/>
    <w:rsid w:val="008F162F"/>
    <w:rsid w:val="008F2840"/>
    <w:rsid w:val="008F390F"/>
    <w:rsid w:val="008F432C"/>
    <w:rsid w:val="008F452D"/>
    <w:rsid w:val="008F4CAE"/>
    <w:rsid w:val="008F5B96"/>
    <w:rsid w:val="008F5C1B"/>
    <w:rsid w:val="008F6803"/>
    <w:rsid w:val="008F748B"/>
    <w:rsid w:val="009002F9"/>
    <w:rsid w:val="0090044A"/>
    <w:rsid w:val="00901529"/>
    <w:rsid w:val="00901DA9"/>
    <w:rsid w:val="009024D8"/>
    <w:rsid w:val="009027B5"/>
    <w:rsid w:val="00903AB5"/>
    <w:rsid w:val="00903E6B"/>
    <w:rsid w:val="00904A67"/>
    <w:rsid w:val="009050F7"/>
    <w:rsid w:val="0090527D"/>
    <w:rsid w:val="00906001"/>
    <w:rsid w:val="009061D5"/>
    <w:rsid w:val="009062F5"/>
    <w:rsid w:val="00906510"/>
    <w:rsid w:val="00906658"/>
    <w:rsid w:val="0090706A"/>
    <w:rsid w:val="00910F34"/>
    <w:rsid w:val="009114B0"/>
    <w:rsid w:val="009123C1"/>
    <w:rsid w:val="0091328F"/>
    <w:rsid w:val="00914800"/>
    <w:rsid w:val="0091502D"/>
    <w:rsid w:val="009159BC"/>
    <w:rsid w:val="00916756"/>
    <w:rsid w:val="00920297"/>
    <w:rsid w:val="0092083C"/>
    <w:rsid w:val="00920FDB"/>
    <w:rsid w:val="009213E9"/>
    <w:rsid w:val="00922722"/>
    <w:rsid w:val="00922AE1"/>
    <w:rsid w:val="00922B9B"/>
    <w:rsid w:val="0092302C"/>
    <w:rsid w:val="00924116"/>
    <w:rsid w:val="0092532D"/>
    <w:rsid w:val="009257CA"/>
    <w:rsid w:val="00925B6B"/>
    <w:rsid w:val="00927FE5"/>
    <w:rsid w:val="00930330"/>
    <w:rsid w:val="00930942"/>
    <w:rsid w:val="009309C9"/>
    <w:rsid w:val="00930A89"/>
    <w:rsid w:val="00930E60"/>
    <w:rsid w:val="00931AF0"/>
    <w:rsid w:val="00932154"/>
    <w:rsid w:val="0093217C"/>
    <w:rsid w:val="009326AA"/>
    <w:rsid w:val="00933AAC"/>
    <w:rsid w:val="00933EFF"/>
    <w:rsid w:val="00935815"/>
    <w:rsid w:val="00935B29"/>
    <w:rsid w:val="00935B7F"/>
    <w:rsid w:val="00941B54"/>
    <w:rsid w:val="00942D1E"/>
    <w:rsid w:val="00942F6D"/>
    <w:rsid w:val="00944CFD"/>
    <w:rsid w:val="00947441"/>
    <w:rsid w:val="00947D39"/>
    <w:rsid w:val="00947F49"/>
    <w:rsid w:val="009502A0"/>
    <w:rsid w:val="00951500"/>
    <w:rsid w:val="00951C45"/>
    <w:rsid w:val="00951DAB"/>
    <w:rsid w:val="00951FC7"/>
    <w:rsid w:val="00952270"/>
    <w:rsid w:val="00953527"/>
    <w:rsid w:val="0095431A"/>
    <w:rsid w:val="00955AC1"/>
    <w:rsid w:val="0095609D"/>
    <w:rsid w:val="0095701F"/>
    <w:rsid w:val="00957ADD"/>
    <w:rsid w:val="00960A5E"/>
    <w:rsid w:val="00961CEC"/>
    <w:rsid w:val="009627EB"/>
    <w:rsid w:val="009631FA"/>
    <w:rsid w:val="00964E24"/>
    <w:rsid w:val="00966702"/>
    <w:rsid w:val="009669A1"/>
    <w:rsid w:val="00966A43"/>
    <w:rsid w:val="0096709C"/>
    <w:rsid w:val="00967156"/>
    <w:rsid w:val="0096722E"/>
    <w:rsid w:val="00967332"/>
    <w:rsid w:val="00967A23"/>
    <w:rsid w:val="0097053E"/>
    <w:rsid w:val="00970764"/>
    <w:rsid w:val="00971279"/>
    <w:rsid w:val="009723D6"/>
    <w:rsid w:val="00972C3C"/>
    <w:rsid w:val="009742BF"/>
    <w:rsid w:val="009742F5"/>
    <w:rsid w:val="00974938"/>
    <w:rsid w:val="009803A5"/>
    <w:rsid w:val="00980CED"/>
    <w:rsid w:val="009829FB"/>
    <w:rsid w:val="00983D8C"/>
    <w:rsid w:val="00983FFF"/>
    <w:rsid w:val="00984D99"/>
    <w:rsid w:val="009855BE"/>
    <w:rsid w:val="00986619"/>
    <w:rsid w:val="00986F8B"/>
    <w:rsid w:val="0098749C"/>
    <w:rsid w:val="00990093"/>
    <w:rsid w:val="00990777"/>
    <w:rsid w:val="009907AB"/>
    <w:rsid w:val="00990AD6"/>
    <w:rsid w:val="0099198C"/>
    <w:rsid w:val="0099260D"/>
    <w:rsid w:val="00992936"/>
    <w:rsid w:val="00993408"/>
    <w:rsid w:val="009938D2"/>
    <w:rsid w:val="00993D15"/>
    <w:rsid w:val="009951BB"/>
    <w:rsid w:val="00995B20"/>
    <w:rsid w:val="00996521"/>
    <w:rsid w:val="00997118"/>
    <w:rsid w:val="00997B91"/>
    <w:rsid w:val="00997D98"/>
    <w:rsid w:val="009A15C6"/>
    <w:rsid w:val="009A1924"/>
    <w:rsid w:val="009A1E2E"/>
    <w:rsid w:val="009A34B7"/>
    <w:rsid w:val="009A38C3"/>
    <w:rsid w:val="009A5446"/>
    <w:rsid w:val="009A778F"/>
    <w:rsid w:val="009B1F32"/>
    <w:rsid w:val="009B28DF"/>
    <w:rsid w:val="009B403A"/>
    <w:rsid w:val="009B406E"/>
    <w:rsid w:val="009B47A9"/>
    <w:rsid w:val="009B4810"/>
    <w:rsid w:val="009B4990"/>
    <w:rsid w:val="009B4F35"/>
    <w:rsid w:val="009B596C"/>
    <w:rsid w:val="009B5C64"/>
    <w:rsid w:val="009B5F2A"/>
    <w:rsid w:val="009B69FB"/>
    <w:rsid w:val="009B6D42"/>
    <w:rsid w:val="009B6E6D"/>
    <w:rsid w:val="009B79CB"/>
    <w:rsid w:val="009C0A3C"/>
    <w:rsid w:val="009C13D2"/>
    <w:rsid w:val="009C21B5"/>
    <w:rsid w:val="009C5CF0"/>
    <w:rsid w:val="009C5F0A"/>
    <w:rsid w:val="009C756A"/>
    <w:rsid w:val="009D091F"/>
    <w:rsid w:val="009D0E5C"/>
    <w:rsid w:val="009D1369"/>
    <w:rsid w:val="009D1721"/>
    <w:rsid w:val="009D1727"/>
    <w:rsid w:val="009D28EA"/>
    <w:rsid w:val="009D31CB"/>
    <w:rsid w:val="009D4D40"/>
    <w:rsid w:val="009D69EA"/>
    <w:rsid w:val="009E0099"/>
    <w:rsid w:val="009E0323"/>
    <w:rsid w:val="009E2E12"/>
    <w:rsid w:val="009E3495"/>
    <w:rsid w:val="009E40FB"/>
    <w:rsid w:val="009E5283"/>
    <w:rsid w:val="009E5325"/>
    <w:rsid w:val="009E63EF"/>
    <w:rsid w:val="009E6A6C"/>
    <w:rsid w:val="009E7DD0"/>
    <w:rsid w:val="009F0691"/>
    <w:rsid w:val="009F0858"/>
    <w:rsid w:val="009F1A0C"/>
    <w:rsid w:val="009F1D0C"/>
    <w:rsid w:val="009F20A1"/>
    <w:rsid w:val="009F2C35"/>
    <w:rsid w:val="009F352A"/>
    <w:rsid w:val="009F3AD0"/>
    <w:rsid w:val="009F3BA9"/>
    <w:rsid w:val="009F6C9E"/>
    <w:rsid w:val="00A00006"/>
    <w:rsid w:val="00A009B2"/>
    <w:rsid w:val="00A0155D"/>
    <w:rsid w:val="00A01E1D"/>
    <w:rsid w:val="00A032D6"/>
    <w:rsid w:val="00A03579"/>
    <w:rsid w:val="00A03816"/>
    <w:rsid w:val="00A03FF1"/>
    <w:rsid w:val="00A056E5"/>
    <w:rsid w:val="00A0674D"/>
    <w:rsid w:val="00A07ABD"/>
    <w:rsid w:val="00A07D06"/>
    <w:rsid w:val="00A11FBC"/>
    <w:rsid w:val="00A12B64"/>
    <w:rsid w:val="00A12DE4"/>
    <w:rsid w:val="00A12F6E"/>
    <w:rsid w:val="00A13665"/>
    <w:rsid w:val="00A1387F"/>
    <w:rsid w:val="00A143F0"/>
    <w:rsid w:val="00A14491"/>
    <w:rsid w:val="00A14B52"/>
    <w:rsid w:val="00A15387"/>
    <w:rsid w:val="00A157B9"/>
    <w:rsid w:val="00A16071"/>
    <w:rsid w:val="00A16B59"/>
    <w:rsid w:val="00A178C1"/>
    <w:rsid w:val="00A17C5A"/>
    <w:rsid w:val="00A17C69"/>
    <w:rsid w:val="00A21891"/>
    <w:rsid w:val="00A21DCB"/>
    <w:rsid w:val="00A22E5D"/>
    <w:rsid w:val="00A237FE"/>
    <w:rsid w:val="00A23903"/>
    <w:rsid w:val="00A24533"/>
    <w:rsid w:val="00A256F5"/>
    <w:rsid w:val="00A262C2"/>
    <w:rsid w:val="00A31D6B"/>
    <w:rsid w:val="00A32CB7"/>
    <w:rsid w:val="00A33095"/>
    <w:rsid w:val="00A33470"/>
    <w:rsid w:val="00A33823"/>
    <w:rsid w:val="00A35538"/>
    <w:rsid w:val="00A40B2B"/>
    <w:rsid w:val="00A4161E"/>
    <w:rsid w:val="00A4193B"/>
    <w:rsid w:val="00A42CE3"/>
    <w:rsid w:val="00A42DFC"/>
    <w:rsid w:val="00A42F6D"/>
    <w:rsid w:val="00A43484"/>
    <w:rsid w:val="00A45465"/>
    <w:rsid w:val="00A45CD1"/>
    <w:rsid w:val="00A47BD9"/>
    <w:rsid w:val="00A47F77"/>
    <w:rsid w:val="00A5008E"/>
    <w:rsid w:val="00A500AF"/>
    <w:rsid w:val="00A50867"/>
    <w:rsid w:val="00A51999"/>
    <w:rsid w:val="00A51E36"/>
    <w:rsid w:val="00A51E53"/>
    <w:rsid w:val="00A525D4"/>
    <w:rsid w:val="00A5289D"/>
    <w:rsid w:val="00A53209"/>
    <w:rsid w:val="00A53599"/>
    <w:rsid w:val="00A53F48"/>
    <w:rsid w:val="00A53F51"/>
    <w:rsid w:val="00A54508"/>
    <w:rsid w:val="00A57905"/>
    <w:rsid w:val="00A57B00"/>
    <w:rsid w:val="00A6059A"/>
    <w:rsid w:val="00A60F9B"/>
    <w:rsid w:val="00A62096"/>
    <w:rsid w:val="00A62611"/>
    <w:rsid w:val="00A63C5D"/>
    <w:rsid w:val="00A648DF"/>
    <w:rsid w:val="00A64B24"/>
    <w:rsid w:val="00A64C6A"/>
    <w:rsid w:val="00A6611D"/>
    <w:rsid w:val="00A667B3"/>
    <w:rsid w:val="00A66C62"/>
    <w:rsid w:val="00A66D7C"/>
    <w:rsid w:val="00A6731E"/>
    <w:rsid w:val="00A70997"/>
    <w:rsid w:val="00A70B71"/>
    <w:rsid w:val="00A71CED"/>
    <w:rsid w:val="00A72197"/>
    <w:rsid w:val="00A749A5"/>
    <w:rsid w:val="00A750DD"/>
    <w:rsid w:val="00A751D4"/>
    <w:rsid w:val="00A75ED2"/>
    <w:rsid w:val="00A767B9"/>
    <w:rsid w:val="00A76E73"/>
    <w:rsid w:val="00A77DDE"/>
    <w:rsid w:val="00A8184B"/>
    <w:rsid w:val="00A82335"/>
    <w:rsid w:val="00A83905"/>
    <w:rsid w:val="00A841A5"/>
    <w:rsid w:val="00A84F27"/>
    <w:rsid w:val="00A86A9B"/>
    <w:rsid w:val="00A86C98"/>
    <w:rsid w:val="00A873C6"/>
    <w:rsid w:val="00A87C7B"/>
    <w:rsid w:val="00A902C6"/>
    <w:rsid w:val="00A9055F"/>
    <w:rsid w:val="00A907E1"/>
    <w:rsid w:val="00A90E82"/>
    <w:rsid w:val="00A913E6"/>
    <w:rsid w:val="00A92409"/>
    <w:rsid w:val="00A92FCE"/>
    <w:rsid w:val="00A94F63"/>
    <w:rsid w:val="00A950A1"/>
    <w:rsid w:val="00A9516E"/>
    <w:rsid w:val="00A95556"/>
    <w:rsid w:val="00A96199"/>
    <w:rsid w:val="00A9715E"/>
    <w:rsid w:val="00A9726F"/>
    <w:rsid w:val="00A97D1F"/>
    <w:rsid w:val="00AA15D8"/>
    <w:rsid w:val="00AA1E41"/>
    <w:rsid w:val="00AA2699"/>
    <w:rsid w:val="00AA4026"/>
    <w:rsid w:val="00AA4437"/>
    <w:rsid w:val="00AA48B0"/>
    <w:rsid w:val="00AA4CF7"/>
    <w:rsid w:val="00AA6355"/>
    <w:rsid w:val="00AA6958"/>
    <w:rsid w:val="00AB08AB"/>
    <w:rsid w:val="00AB0A12"/>
    <w:rsid w:val="00AB113A"/>
    <w:rsid w:val="00AB190D"/>
    <w:rsid w:val="00AB1FE9"/>
    <w:rsid w:val="00AB205E"/>
    <w:rsid w:val="00AB20A3"/>
    <w:rsid w:val="00AB4088"/>
    <w:rsid w:val="00AB4BB0"/>
    <w:rsid w:val="00AB5987"/>
    <w:rsid w:val="00AB7C57"/>
    <w:rsid w:val="00AC0126"/>
    <w:rsid w:val="00AC0DB6"/>
    <w:rsid w:val="00AC1092"/>
    <w:rsid w:val="00AC1135"/>
    <w:rsid w:val="00AC212F"/>
    <w:rsid w:val="00AC28FC"/>
    <w:rsid w:val="00AC29CD"/>
    <w:rsid w:val="00AC4143"/>
    <w:rsid w:val="00AC4D0B"/>
    <w:rsid w:val="00AC5188"/>
    <w:rsid w:val="00AC5284"/>
    <w:rsid w:val="00AC543A"/>
    <w:rsid w:val="00AC5C8A"/>
    <w:rsid w:val="00AC67A4"/>
    <w:rsid w:val="00AC68CC"/>
    <w:rsid w:val="00AD076F"/>
    <w:rsid w:val="00AD0988"/>
    <w:rsid w:val="00AD1026"/>
    <w:rsid w:val="00AD161A"/>
    <w:rsid w:val="00AD4059"/>
    <w:rsid w:val="00AD42FD"/>
    <w:rsid w:val="00AE03B4"/>
    <w:rsid w:val="00AE0548"/>
    <w:rsid w:val="00AE1368"/>
    <w:rsid w:val="00AE1385"/>
    <w:rsid w:val="00AE1BD8"/>
    <w:rsid w:val="00AE1E59"/>
    <w:rsid w:val="00AE1FAD"/>
    <w:rsid w:val="00AE21AD"/>
    <w:rsid w:val="00AE234E"/>
    <w:rsid w:val="00AE3A6C"/>
    <w:rsid w:val="00AE3DD1"/>
    <w:rsid w:val="00AE52A1"/>
    <w:rsid w:val="00AE559A"/>
    <w:rsid w:val="00AE5778"/>
    <w:rsid w:val="00AE5AC7"/>
    <w:rsid w:val="00AE5B47"/>
    <w:rsid w:val="00AE5C2A"/>
    <w:rsid w:val="00AE6188"/>
    <w:rsid w:val="00AE61FA"/>
    <w:rsid w:val="00AE6A3D"/>
    <w:rsid w:val="00AE72BB"/>
    <w:rsid w:val="00AE79CD"/>
    <w:rsid w:val="00AF037D"/>
    <w:rsid w:val="00AF0DC0"/>
    <w:rsid w:val="00AF1F38"/>
    <w:rsid w:val="00AF29E7"/>
    <w:rsid w:val="00AF40BE"/>
    <w:rsid w:val="00AF45ED"/>
    <w:rsid w:val="00AF4B0D"/>
    <w:rsid w:val="00AF5D62"/>
    <w:rsid w:val="00AF5F01"/>
    <w:rsid w:val="00AF608F"/>
    <w:rsid w:val="00B03842"/>
    <w:rsid w:val="00B0413F"/>
    <w:rsid w:val="00B04EA6"/>
    <w:rsid w:val="00B0514A"/>
    <w:rsid w:val="00B069FA"/>
    <w:rsid w:val="00B070F7"/>
    <w:rsid w:val="00B071D3"/>
    <w:rsid w:val="00B10D01"/>
    <w:rsid w:val="00B11154"/>
    <w:rsid w:val="00B11D18"/>
    <w:rsid w:val="00B1208F"/>
    <w:rsid w:val="00B13F8E"/>
    <w:rsid w:val="00B1432B"/>
    <w:rsid w:val="00B146D8"/>
    <w:rsid w:val="00B14D8C"/>
    <w:rsid w:val="00B1597F"/>
    <w:rsid w:val="00B20A28"/>
    <w:rsid w:val="00B21131"/>
    <w:rsid w:val="00B2428D"/>
    <w:rsid w:val="00B25B6A"/>
    <w:rsid w:val="00B2645B"/>
    <w:rsid w:val="00B30D16"/>
    <w:rsid w:val="00B31464"/>
    <w:rsid w:val="00B31889"/>
    <w:rsid w:val="00B3208C"/>
    <w:rsid w:val="00B32399"/>
    <w:rsid w:val="00B33092"/>
    <w:rsid w:val="00B339ED"/>
    <w:rsid w:val="00B33BFB"/>
    <w:rsid w:val="00B33E9B"/>
    <w:rsid w:val="00B34272"/>
    <w:rsid w:val="00B34DB5"/>
    <w:rsid w:val="00B34E51"/>
    <w:rsid w:val="00B34F93"/>
    <w:rsid w:val="00B3702F"/>
    <w:rsid w:val="00B40ED4"/>
    <w:rsid w:val="00B41316"/>
    <w:rsid w:val="00B41784"/>
    <w:rsid w:val="00B42B98"/>
    <w:rsid w:val="00B43E6C"/>
    <w:rsid w:val="00B44121"/>
    <w:rsid w:val="00B454C2"/>
    <w:rsid w:val="00B45AF0"/>
    <w:rsid w:val="00B45B40"/>
    <w:rsid w:val="00B465D2"/>
    <w:rsid w:val="00B46A93"/>
    <w:rsid w:val="00B46D5D"/>
    <w:rsid w:val="00B47844"/>
    <w:rsid w:val="00B47CDC"/>
    <w:rsid w:val="00B47E18"/>
    <w:rsid w:val="00B50104"/>
    <w:rsid w:val="00B503C8"/>
    <w:rsid w:val="00B50F65"/>
    <w:rsid w:val="00B5238C"/>
    <w:rsid w:val="00B52CD4"/>
    <w:rsid w:val="00B5306E"/>
    <w:rsid w:val="00B5360B"/>
    <w:rsid w:val="00B53A79"/>
    <w:rsid w:val="00B54C37"/>
    <w:rsid w:val="00B55C52"/>
    <w:rsid w:val="00B56454"/>
    <w:rsid w:val="00B56806"/>
    <w:rsid w:val="00B56B38"/>
    <w:rsid w:val="00B570EA"/>
    <w:rsid w:val="00B577E1"/>
    <w:rsid w:val="00B57F24"/>
    <w:rsid w:val="00B613A9"/>
    <w:rsid w:val="00B615C9"/>
    <w:rsid w:val="00B623BE"/>
    <w:rsid w:val="00B62DE9"/>
    <w:rsid w:val="00B63783"/>
    <w:rsid w:val="00B63972"/>
    <w:rsid w:val="00B66566"/>
    <w:rsid w:val="00B66687"/>
    <w:rsid w:val="00B67994"/>
    <w:rsid w:val="00B70602"/>
    <w:rsid w:val="00B709A0"/>
    <w:rsid w:val="00B70C6E"/>
    <w:rsid w:val="00B710F0"/>
    <w:rsid w:val="00B712FA"/>
    <w:rsid w:val="00B7131E"/>
    <w:rsid w:val="00B71634"/>
    <w:rsid w:val="00B73D05"/>
    <w:rsid w:val="00B740B4"/>
    <w:rsid w:val="00B7485D"/>
    <w:rsid w:val="00B749B2"/>
    <w:rsid w:val="00B74A96"/>
    <w:rsid w:val="00B74DA8"/>
    <w:rsid w:val="00B75A8B"/>
    <w:rsid w:val="00B7678F"/>
    <w:rsid w:val="00B769E6"/>
    <w:rsid w:val="00B77AA2"/>
    <w:rsid w:val="00B80A70"/>
    <w:rsid w:val="00B80CE2"/>
    <w:rsid w:val="00B80CE9"/>
    <w:rsid w:val="00B817CF"/>
    <w:rsid w:val="00B8227C"/>
    <w:rsid w:val="00B82C41"/>
    <w:rsid w:val="00B82F0B"/>
    <w:rsid w:val="00B83E0D"/>
    <w:rsid w:val="00B83FB5"/>
    <w:rsid w:val="00B85B79"/>
    <w:rsid w:val="00B86626"/>
    <w:rsid w:val="00B873CB"/>
    <w:rsid w:val="00B87C16"/>
    <w:rsid w:val="00B90694"/>
    <w:rsid w:val="00B906B2"/>
    <w:rsid w:val="00B908A3"/>
    <w:rsid w:val="00B90D84"/>
    <w:rsid w:val="00B91FBD"/>
    <w:rsid w:val="00B927D0"/>
    <w:rsid w:val="00B94002"/>
    <w:rsid w:val="00B953A1"/>
    <w:rsid w:val="00B95827"/>
    <w:rsid w:val="00B966FF"/>
    <w:rsid w:val="00B96C4B"/>
    <w:rsid w:val="00B97685"/>
    <w:rsid w:val="00B9784E"/>
    <w:rsid w:val="00B979C4"/>
    <w:rsid w:val="00BA0EC1"/>
    <w:rsid w:val="00BA1D3E"/>
    <w:rsid w:val="00BA278B"/>
    <w:rsid w:val="00BA27C0"/>
    <w:rsid w:val="00BA292B"/>
    <w:rsid w:val="00BA3F61"/>
    <w:rsid w:val="00BA420D"/>
    <w:rsid w:val="00BA4463"/>
    <w:rsid w:val="00BA4618"/>
    <w:rsid w:val="00BA52D0"/>
    <w:rsid w:val="00BA542E"/>
    <w:rsid w:val="00BA5A31"/>
    <w:rsid w:val="00BA5EEA"/>
    <w:rsid w:val="00BB0705"/>
    <w:rsid w:val="00BB2B3A"/>
    <w:rsid w:val="00BB2C2D"/>
    <w:rsid w:val="00BB39A0"/>
    <w:rsid w:val="00BB4132"/>
    <w:rsid w:val="00BB4731"/>
    <w:rsid w:val="00BB4B8E"/>
    <w:rsid w:val="00BB4FDD"/>
    <w:rsid w:val="00BB5321"/>
    <w:rsid w:val="00BB548E"/>
    <w:rsid w:val="00BB631C"/>
    <w:rsid w:val="00BC01A9"/>
    <w:rsid w:val="00BC0295"/>
    <w:rsid w:val="00BC0DEE"/>
    <w:rsid w:val="00BC1292"/>
    <w:rsid w:val="00BC12C6"/>
    <w:rsid w:val="00BC4D09"/>
    <w:rsid w:val="00BC50BE"/>
    <w:rsid w:val="00BC657D"/>
    <w:rsid w:val="00BC6589"/>
    <w:rsid w:val="00BC6744"/>
    <w:rsid w:val="00BC6ED5"/>
    <w:rsid w:val="00BC6FD3"/>
    <w:rsid w:val="00BC7EA1"/>
    <w:rsid w:val="00BD305E"/>
    <w:rsid w:val="00BD3482"/>
    <w:rsid w:val="00BD3A81"/>
    <w:rsid w:val="00BD3AB4"/>
    <w:rsid w:val="00BD3E1A"/>
    <w:rsid w:val="00BD463E"/>
    <w:rsid w:val="00BD6172"/>
    <w:rsid w:val="00BD7169"/>
    <w:rsid w:val="00BE047C"/>
    <w:rsid w:val="00BE1BF6"/>
    <w:rsid w:val="00BE35EE"/>
    <w:rsid w:val="00BE5EA9"/>
    <w:rsid w:val="00BE68F0"/>
    <w:rsid w:val="00BE7EEC"/>
    <w:rsid w:val="00BF3391"/>
    <w:rsid w:val="00BF42FC"/>
    <w:rsid w:val="00BF4FB9"/>
    <w:rsid w:val="00BF525D"/>
    <w:rsid w:val="00BF5677"/>
    <w:rsid w:val="00BF771C"/>
    <w:rsid w:val="00C035C5"/>
    <w:rsid w:val="00C03B9C"/>
    <w:rsid w:val="00C03CEB"/>
    <w:rsid w:val="00C043F4"/>
    <w:rsid w:val="00C046D8"/>
    <w:rsid w:val="00C04AB0"/>
    <w:rsid w:val="00C06139"/>
    <w:rsid w:val="00C06AFD"/>
    <w:rsid w:val="00C07404"/>
    <w:rsid w:val="00C07EB2"/>
    <w:rsid w:val="00C10BB9"/>
    <w:rsid w:val="00C10FEC"/>
    <w:rsid w:val="00C12A0A"/>
    <w:rsid w:val="00C12D1D"/>
    <w:rsid w:val="00C1419C"/>
    <w:rsid w:val="00C1422F"/>
    <w:rsid w:val="00C15307"/>
    <w:rsid w:val="00C15D2C"/>
    <w:rsid w:val="00C16D61"/>
    <w:rsid w:val="00C17F63"/>
    <w:rsid w:val="00C20C9B"/>
    <w:rsid w:val="00C21585"/>
    <w:rsid w:val="00C21BF2"/>
    <w:rsid w:val="00C22191"/>
    <w:rsid w:val="00C2259D"/>
    <w:rsid w:val="00C22E64"/>
    <w:rsid w:val="00C23094"/>
    <w:rsid w:val="00C23D6F"/>
    <w:rsid w:val="00C23E59"/>
    <w:rsid w:val="00C2416A"/>
    <w:rsid w:val="00C24576"/>
    <w:rsid w:val="00C24BC3"/>
    <w:rsid w:val="00C260F5"/>
    <w:rsid w:val="00C2691C"/>
    <w:rsid w:val="00C302BB"/>
    <w:rsid w:val="00C302E1"/>
    <w:rsid w:val="00C30872"/>
    <w:rsid w:val="00C31439"/>
    <w:rsid w:val="00C32C1B"/>
    <w:rsid w:val="00C330DE"/>
    <w:rsid w:val="00C33C4D"/>
    <w:rsid w:val="00C3740E"/>
    <w:rsid w:val="00C40FFC"/>
    <w:rsid w:val="00C41CB5"/>
    <w:rsid w:val="00C428FC"/>
    <w:rsid w:val="00C43702"/>
    <w:rsid w:val="00C43CE7"/>
    <w:rsid w:val="00C43D82"/>
    <w:rsid w:val="00C44C91"/>
    <w:rsid w:val="00C46094"/>
    <w:rsid w:val="00C4665B"/>
    <w:rsid w:val="00C46CF4"/>
    <w:rsid w:val="00C4724C"/>
    <w:rsid w:val="00C47527"/>
    <w:rsid w:val="00C50339"/>
    <w:rsid w:val="00C50BE4"/>
    <w:rsid w:val="00C51185"/>
    <w:rsid w:val="00C5203E"/>
    <w:rsid w:val="00C53D8C"/>
    <w:rsid w:val="00C550D2"/>
    <w:rsid w:val="00C5707B"/>
    <w:rsid w:val="00C61A80"/>
    <w:rsid w:val="00C620AC"/>
    <w:rsid w:val="00C62D30"/>
    <w:rsid w:val="00C62DBA"/>
    <w:rsid w:val="00C630A6"/>
    <w:rsid w:val="00C638B5"/>
    <w:rsid w:val="00C64C26"/>
    <w:rsid w:val="00C654F5"/>
    <w:rsid w:val="00C658E1"/>
    <w:rsid w:val="00C701E0"/>
    <w:rsid w:val="00C70400"/>
    <w:rsid w:val="00C7040E"/>
    <w:rsid w:val="00C70B56"/>
    <w:rsid w:val="00C70BE5"/>
    <w:rsid w:val="00C72058"/>
    <w:rsid w:val="00C7217C"/>
    <w:rsid w:val="00C72720"/>
    <w:rsid w:val="00C72C23"/>
    <w:rsid w:val="00C7398C"/>
    <w:rsid w:val="00C747D7"/>
    <w:rsid w:val="00C74A64"/>
    <w:rsid w:val="00C74F74"/>
    <w:rsid w:val="00C76DAD"/>
    <w:rsid w:val="00C8220D"/>
    <w:rsid w:val="00C8356F"/>
    <w:rsid w:val="00C83FF2"/>
    <w:rsid w:val="00C8447B"/>
    <w:rsid w:val="00C84A6E"/>
    <w:rsid w:val="00C85B0C"/>
    <w:rsid w:val="00C869A8"/>
    <w:rsid w:val="00C86C42"/>
    <w:rsid w:val="00C86EA7"/>
    <w:rsid w:val="00C87B04"/>
    <w:rsid w:val="00C906C9"/>
    <w:rsid w:val="00C91064"/>
    <w:rsid w:val="00C91461"/>
    <w:rsid w:val="00C92E25"/>
    <w:rsid w:val="00C9370A"/>
    <w:rsid w:val="00C94B5B"/>
    <w:rsid w:val="00C9630C"/>
    <w:rsid w:val="00C977B5"/>
    <w:rsid w:val="00C977E5"/>
    <w:rsid w:val="00CA0113"/>
    <w:rsid w:val="00CA0142"/>
    <w:rsid w:val="00CA05FA"/>
    <w:rsid w:val="00CA1945"/>
    <w:rsid w:val="00CA2DFE"/>
    <w:rsid w:val="00CA392D"/>
    <w:rsid w:val="00CA4677"/>
    <w:rsid w:val="00CA5155"/>
    <w:rsid w:val="00CA54CB"/>
    <w:rsid w:val="00CA5E35"/>
    <w:rsid w:val="00CA6680"/>
    <w:rsid w:val="00CA6A1C"/>
    <w:rsid w:val="00CA77CE"/>
    <w:rsid w:val="00CA7BD3"/>
    <w:rsid w:val="00CB021E"/>
    <w:rsid w:val="00CB06BF"/>
    <w:rsid w:val="00CB156F"/>
    <w:rsid w:val="00CB2D3A"/>
    <w:rsid w:val="00CB4030"/>
    <w:rsid w:val="00CB4738"/>
    <w:rsid w:val="00CB4D68"/>
    <w:rsid w:val="00CB5A49"/>
    <w:rsid w:val="00CB621C"/>
    <w:rsid w:val="00CB64C0"/>
    <w:rsid w:val="00CB705E"/>
    <w:rsid w:val="00CC156A"/>
    <w:rsid w:val="00CC295D"/>
    <w:rsid w:val="00CC2961"/>
    <w:rsid w:val="00CC48E1"/>
    <w:rsid w:val="00CC54D8"/>
    <w:rsid w:val="00CC6011"/>
    <w:rsid w:val="00CC6A36"/>
    <w:rsid w:val="00CD0D24"/>
    <w:rsid w:val="00CD15A8"/>
    <w:rsid w:val="00CD15D3"/>
    <w:rsid w:val="00CD1F2F"/>
    <w:rsid w:val="00CD21C3"/>
    <w:rsid w:val="00CD392F"/>
    <w:rsid w:val="00CD3AD5"/>
    <w:rsid w:val="00CD43DA"/>
    <w:rsid w:val="00CD62E7"/>
    <w:rsid w:val="00CD6BDD"/>
    <w:rsid w:val="00CD708B"/>
    <w:rsid w:val="00CD7A93"/>
    <w:rsid w:val="00CD7CB3"/>
    <w:rsid w:val="00CE0E90"/>
    <w:rsid w:val="00CE4409"/>
    <w:rsid w:val="00CE5687"/>
    <w:rsid w:val="00CE5D3C"/>
    <w:rsid w:val="00CE620D"/>
    <w:rsid w:val="00CE6A52"/>
    <w:rsid w:val="00CF0220"/>
    <w:rsid w:val="00CF0888"/>
    <w:rsid w:val="00CF1808"/>
    <w:rsid w:val="00CF2E61"/>
    <w:rsid w:val="00CF30F2"/>
    <w:rsid w:val="00CF46A6"/>
    <w:rsid w:val="00CF51D9"/>
    <w:rsid w:val="00CF5B2D"/>
    <w:rsid w:val="00CF6F34"/>
    <w:rsid w:val="00CF7BDE"/>
    <w:rsid w:val="00D03291"/>
    <w:rsid w:val="00D03327"/>
    <w:rsid w:val="00D040CF"/>
    <w:rsid w:val="00D04C07"/>
    <w:rsid w:val="00D04C6C"/>
    <w:rsid w:val="00D05063"/>
    <w:rsid w:val="00D0607F"/>
    <w:rsid w:val="00D06C70"/>
    <w:rsid w:val="00D10504"/>
    <w:rsid w:val="00D109F0"/>
    <w:rsid w:val="00D12246"/>
    <w:rsid w:val="00D13489"/>
    <w:rsid w:val="00D13846"/>
    <w:rsid w:val="00D14D21"/>
    <w:rsid w:val="00D1526E"/>
    <w:rsid w:val="00D15783"/>
    <w:rsid w:val="00D15A1C"/>
    <w:rsid w:val="00D16409"/>
    <w:rsid w:val="00D16C19"/>
    <w:rsid w:val="00D1765D"/>
    <w:rsid w:val="00D20AF5"/>
    <w:rsid w:val="00D219BA"/>
    <w:rsid w:val="00D22444"/>
    <w:rsid w:val="00D22577"/>
    <w:rsid w:val="00D2332D"/>
    <w:rsid w:val="00D23AD6"/>
    <w:rsid w:val="00D2668E"/>
    <w:rsid w:val="00D268F2"/>
    <w:rsid w:val="00D26F45"/>
    <w:rsid w:val="00D2780A"/>
    <w:rsid w:val="00D27E32"/>
    <w:rsid w:val="00D3152E"/>
    <w:rsid w:val="00D31D3F"/>
    <w:rsid w:val="00D321B3"/>
    <w:rsid w:val="00D32891"/>
    <w:rsid w:val="00D33596"/>
    <w:rsid w:val="00D33BD6"/>
    <w:rsid w:val="00D33F7B"/>
    <w:rsid w:val="00D34FF1"/>
    <w:rsid w:val="00D355FD"/>
    <w:rsid w:val="00D358EE"/>
    <w:rsid w:val="00D369A2"/>
    <w:rsid w:val="00D36A81"/>
    <w:rsid w:val="00D36F69"/>
    <w:rsid w:val="00D40192"/>
    <w:rsid w:val="00D4071B"/>
    <w:rsid w:val="00D40D20"/>
    <w:rsid w:val="00D423C0"/>
    <w:rsid w:val="00D45133"/>
    <w:rsid w:val="00D47621"/>
    <w:rsid w:val="00D500B9"/>
    <w:rsid w:val="00D50222"/>
    <w:rsid w:val="00D50815"/>
    <w:rsid w:val="00D50A75"/>
    <w:rsid w:val="00D51EB3"/>
    <w:rsid w:val="00D51FCB"/>
    <w:rsid w:val="00D52CC4"/>
    <w:rsid w:val="00D531BB"/>
    <w:rsid w:val="00D53468"/>
    <w:rsid w:val="00D548F5"/>
    <w:rsid w:val="00D56FB7"/>
    <w:rsid w:val="00D5702C"/>
    <w:rsid w:val="00D5788F"/>
    <w:rsid w:val="00D57B5A"/>
    <w:rsid w:val="00D619F7"/>
    <w:rsid w:val="00D627DD"/>
    <w:rsid w:val="00D62DB6"/>
    <w:rsid w:val="00D63A22"/>
    <w:rsid w:val="00D663A6"/>
    <w:rsid w:val="00D66457"/>
    <w:rsid w:val="00D709C8"/>
    <w:rsid w:val="00D70F03"/>
    <w:rsid w:val="00D71DE7"/>
    <w:rsid w:val="00D74317"/>
    <w:rsid w:val="00D75445"/>
    <w:rsid w:val="00D76B9C"/>
    <w:rsid w:val="00D7726F"/>
    <w:rsid w:val="00D77B76"/>
    <w:rsid w:val="00D77BC2"/>
    <w:rsid w:val="00D77CF4"/>
    <w:rsid w:val="00D77F60"/>
    <w:rsid w:val="00D821DE"/>
    <w:rsid w:val="00D8246E"/>
    <w:rsid w:val="00D827C8"/>
    <w:rsid w:val="00D84C09"/>
    <w:rsid w:val="00D84E11"/>
    <w:rsid w:val="00D86B52"/>
    <w:rsid w:val="00D87E82"/>
    <w:rsid w:val="00D9006C"/>
    <w:rsid w:val="00D90CD2"/>
    <w:rsid w:val="00D91EC7"/>
    <w:rsid w:val="00D920C8"/>
    <w:rsid w:val="00D92A8B"/>
    <w:rsid w:val="00D93110"/>
    <w:rsid w:val="00D93ADE"/>
    <w:rsid w:val="00D93B7A"/>
    <w:rsid w:val="00D9442B"/>
    <w:rsid w:val="00D95970"/>
    <w:rsid w:val="00D97D63"/>
    <w:rsid w:val="00DA02CE"/>
    <w:rsid w:val="00DA133F"/>
    <w:rsid w:val="00DA1374"/>
    <w:rsid w:val="00DA3260"/>
    <w:rsid w:val="00DA6382"/>
    <w:rsid w:val="00DA6B4C"/>
    <w:rsid w:val="00DA6F45"/>
    <w:rsid w:val="00DA729F"/>
    <w:rsid w:val="00DB1EA1"/>
    <w:rsid w:val="00DB2FAF"/>
    <w:rsid w:val="00DB3604"/>
    <w:rsid w:val="00DB3AAA"/>
    <w:rsid w:val="00DB3FC5"/>
    <w:rsid w:val="00DB4437"/>
    <w:rsid w:val="00DB59C5"/>
    <w:rsid w:val="00DB6351"/>
    <w:rsid w:val="00DB723C"/>
    <w:rsid w:val="00DB76B2"/>
    <w:rsid w:val="00DB7E39"/>
    <w:rsid w:val="00DC0837"/>
    <w:rsid w:val="00DC0AEC"/>
    <w:rsid w:val="00DC3A19"/>
    <w:rsid w:val="00DC3E8B"/>
    <w:rsid w:val="00DC4513"/>
    <w:rsid w:val="00DC4786"/>
    <w:rsid w:val="00DC73FB"/>
    <w:rsid w:val="00DC753A"/>
    <w:rsid w:val="00DC7DB1"/>
    <w:rsid w:val="00DD04EB"/>
    <w:rsid w:val="00DD0BB1"/>
    <w:rsid w:val="00DD2986"/>
    <w:rsid w:val="00DD2FA1"/>
    <w:rsid w:val="00DD31A5"/>
    <w:rsid w:val="00DD352B"/>
    <w:rsid w:val="00DD38DA"/>
    <w:rsid w:val="00DD4F8C"/>
    <w:rsid w:val="00DD6AFE"/>
    <w:rsid w:val="00DD6CDB"/>
    <w:rsid w:val="00DD75E9"/>
    <w:rsid w:val="00DD7B4C"/>
    <w:rsid w:val="00DD7F00"/>
    <w:rsid w:val="00DE03B9"/>
    <w:rsid w:val="00DE041C"/>
    <w:rsid w:val="00DE05BA"/>
    <w:rsid w:val="00DE0903"/>
    <w:rsid w:val="00DE0B17"/>
    <w:rsid w:val="00DE1897"/>
    <w:rsid w:val="00DE1DE4"/>
    <w:rsid w:val="00DE291C"/>
    <w:rsid w:val="00DE2C79"/>
    <w:rsid w:val="00DE3556"/>
    <w:rsid w:val="00DE3C5B"/>
    <w:rsid w:val="00DE44CB"/>
    <w:rsid w:val="00DE4995"/>
    <w:rsid w:val="00DE4E1B"/>
    <w:rsid w:val="00DE6355"/>
    <w:rsid w:val="00DE6578"/>
    <w:rsid w:val="00DE6698"/>
    <w:rsid w:val="00DE6B9C"/>
    <w:rsid w:val="00DE719A"/>
    <w:rsid w:val="00DF0200"/>
    <w:rsid w:val="00DF029E"/>
    <w:rsid w:val="00DF0468"/>
    <w:rsid w:val="00DF0B44"/>
    <w:rsid w:val="00DF1341"/>
    <w:rsid w:val="00DF1964"/>
    <w:rsid w:val="00DF2DEC"/>
    <w:rsid w:val="00DF5A9A"/>
    <w:rsid w:val="00DF625F"/>
    <w:rsid w:val="00DF7256"/>
    <w:rsid w:val="00DF74EF"/>
    <w:rsid w:val="00DF7928"/>
    <w:rsid w:val="00E00291"/>
    <w:rsid w:val="00E00869"/>
    <w:rsid w:val="00E00EDD"/>
    <w:rsid w:val="00E01490"/>
    <w:rsid w:val="00E01B0F"/>
    <w:rsid w:val="00E02C02"/>
    <w:rsid w:val="00E02DDE"/>
    <w:rsid w:val="00E02FFD"/>
    <w:rsid w:val="00E0458D"/>
    <w:rsid w:val="00E04F11"/>
    <w:rsid w:val="00E06201"/>
    <w:rsid w:val="00E064AF"/>
    <w:rsid w:val="00E068D4"/>
    <w:rsid w:val="00E07E54"/>
    <w:rsid w:val="00E07FE1"/>
    <w:rsid w:val="00E10D68"/>
    <w:rsid w:val="00E11479"/>
    <w:rsid w:val="00E12BCB"/>
    <w:rsid w:val="00E1346C"/>
    <w:rsid w:val="00E139C2"/>
    <w:rsid w:val="00E144ED"/>
    <w:rsid w:val="00E1663D"/>
    <w:rsid w:val="00E16856"/>
    <w:rsid w:val="00E171F2"/>
    <w:rsid w:val="00E178F4"/>
    <w:rsid w:val="00E2095E"/>
    <w:rsid w:val="00E20B31"/>
    <w:rsid w:val="00E21231"/>
    <w:rsid w:val="00E2187B"/>
    <w:rsid w:val="00E21A4E"/>
    <w:rsid w:val="00E23BB9"/>
    <w:rsid w:val="00E23F66"/>
    <w:rsid w:val="00E24095"/>
    <w:rsid w:val="00E24683"/>
    <w:rsid w:val="00E24924"/>
    <w:rsid w:val="00E252F1"/>
    <w:rsid w:val="00E2572B"/>
    <w:rsid w:val="00E25B17"/>
    <w:rsid w:val="00E25E76"/>
    <w:rsid w:val="00E26A3E"/>
    <w:rsid w:val="00E26BF0"/>
    <w:rsid w:val="00E2743D"/>
    <w:rsid w:val="00E30061"/>
    <w:rsid w:val="00E30B5B"/>
    <w:rsid w:val="00E320E8"/>
    <w:rsid w:val="00E32F73"/>
    <w:rsid w:val="00E33C5A"/>
    <w:rsid w:val="00E342F3"/>
    <w:rsid w:val="00E346F0"/>
    <w:rsid w:val="00E35D51"/>
    <w:rsid w:val="00E3643B"/>
    <w:rsid w:val="00E3697E"/>
    <w:rsid w:val="00E36FEE"/>
    <w:rsid w:val="00E3717B"/>
    <w:rsid w:val="00E37D64"/>
    <w:rsid w:val="00E40DB2"/>
    <w:rsid w:val="00E419D4"/>
    <w:rsid w:val="00E41D5D"/>
    <w:rsid w:val="00E41F9B"/>
    <w:rsid w:val="00E425B3"/>
    <w:rsid w:val="00E42EEE"/>
    <w:rsid w:val="00E42FE8"/>
    <w:rsid w:val="00E43AFF"/>
    <w:rsid w:val="00E450DD"/>
    <w:rsid w:val="00E46C73"/>
    <w:rsid w:val="00E46FF8"/>
    <w:rsid w:val="00E516CF"/>
    <w:rsid w:val="00E51F78"/>
    <w:rsid w:val="00E53056"/>
    <w:rsid w:val="00E531D7"/>
    <w:rsid w:val="00E553B8"/>
    <w:rsid w:val="00E564B1"/>
    <w:rsid w:val="00E56F91"/>
    <w:rsid w:val="00E57CDD"/>
    <w:rsid w:val="00E6041F"/>
    <w:rsid w:val="00E62E6D"/>
    <w:rsid w:val="00E62FAD"/>
    <w:rsid w:val="00E63EBB"/>
    <w:rsid w:val="00E6522A"/>
    <w:rsid w:val="00E653B8"/>
    <w:rsid w:val="00E65F13"/>
    <w:rsid w:val="00E66090"/>
    <w:rsid w:val="00E66BD3"/>
    <w:rsid w:val="00E671B7"/>
    <w:rsid w:val="00E679DF"/>
    <w:rsid w:val="00E67BE4"/>
    <w:rsid w:val="00E67C29"/>
    <w:rsid w:val="00E71778"/>
    <w:rsid w:val="00E71EEB"/>
    <w:rsid w:val="00E7305E"/>
    <w:rsid w:val="00E733EE"/>
    <w:rsid w:val="00E7448F"/>
    <w:rsid w:val="00E746BE"/>
    <w:rsid w:val="00E74983"/>
    <w:rsid w:val="00E750B3"/>
    <w:rsid w:val="00E75640"/>
    <w:rsid w:val="00E76126"/>
    <w:rsid w:val="00E76AB6"/>
    <w:rsid w:val="00E76D36"/>
    <w:rsid w:val="00E801F3"/>
    <w:rsid w:val="00E80938"/>
    <w:rsid w:val="00E81769"/>
    <w:rsid w:val="00E831D2"/>
    <w:rsid w:val="00E8342D"/>
    <w:rsid w:val="00E84E42"/>
    <w:rsid w:val="00E84E66"/>
    <w:rsid w:val="00E8575E"/>
    <w:rsid w:val="00E85809"/>
    <w:rsid w:val="00E86109"/>
    <w:rsid w:val="00E86E8E"/>
    <w:rsid w:val="00E86FA3"/>
    <w:rsid w:val="00E87134"/>
    <w:rsid w:val="00E87792"/>
    <w:rsid w:val="00E87EEE"/>
    <w:rsid w:val="00E90939"/>
    <w:rsid w:val="00E911E9"/>
    <w:rsid w:val="00E92B39"/>
    <w:rsid w:val="00E945B1"/>
    <w:rsid w:val="00E95188"/>
    <w:rsid w:val="00E95615"/>
    <w:rsid w:val="00E96017"/>
    <w:rsid w:val="00E96655"/>
    <w:rsid w:val="00E9768D"/>
    <w:rsid w:val="00EA098A"/>
    <w:rsid w:val="00EA1407"/>
    <w:rsid w:val="00EA37BC"/>
    <w:rsid w:val="00EA3DFC"/>
    <w:rsid w:val="00EA4B29"/>
    <w:rsid w:val="00EA4FF4"/>
    <w:rsid w:val="00EA54BD"/>
    <w:rsid w:val="00EA5534"/>
    <w:rsid w:val="00EA6DE2"/>
    <w:rsid w:val="00EA7961"/>
    <w:rsid w:val="00EA7B33"/>
    <w:rsid w:val="00EA7B70"/>
    <w:rsid w:val="00EB026D"/>
    <w:rsid w:val="00EB05E0"/>
    <w:rsid w:val="00EB115A"/>
    <w:rsid w:val="00EB2FE1"/>
    <w:rsid w:val="00EB493A"/>
    <w:rsid w:val="00EB4C62"/>
    <w:rsid w:val="00EB533F"/>
    <w:rsid w:val="00EB73C8"/>
    <w:rsid w:val="00EB7E81"/>
    <w:rsid w:val="00EC0B4D"/>
    <w:rsid w:val="00EC10DB"/>
    <w:rsid w:val="00EC1244"/>
    <w:rsid w:val="00EC1494"/>
    <w:rsid w:val="00EC14AB"/>
    <w:rsid w:val="00EC176F"/>
    <w:rsid w:val="00EC1A1E"/>
    <w:rsid w:val="00EC46B5"/>
    <w:rsid w:val="00EC4F08"/>
    <w:rsid w:val="00EC51C0"/>
    <w:rsid w:val="00EC5C72"/>
    <w:rsid w:val="00EC5C9C"/>
    <w:rsid w:val="00EC698F"/>
    <w:rsid w:val="00EC72E1"/>
    <w:rsid w:val="00ED11CE"/>
    <w:rsid w:val="00ED1417"/>
    <w:rsid w:val="00ED15F7"/>
    <w:rsid w:val="00ED1E1D"/>
    <w:rsid w:val="00ED3133"/>
    <w:rsid w:val="00ED3801"/>
    <w:rsid w:val="00ED3ECC"/>
    <w:rsid w:val="00ED6657"/>
    <w:rsid w:val="00ED693B"/>
    <w:rsid w:val="00EE0DF2"/>
    <w:rsid w:val="00EE2059"/>
    <w:rsid w:val="00EE279D"/>
    <w:rsid w:val="00EE338D"/>
    <w:rsid w:val="00EE358E"/>
    <w:rsid w:val="00EE40D8"/>
    <w:rsid w:val="00EE470B"/>
    <w:rsid w:val="00EE6319"/>
    <w:rsid w:val="00EE6403"/>
    <w:rsid w:val="00EE6E7C"/>
    <w:rsid w:val="00EE6F1B"/>
    <w:rsid w:val="00EE7B1A"/>
    <w:rsid w:val="00EF0E59"/>
    <w:rsid w:val="00EF1CBA"/>
    <w:rsid w:val="00EF26C8"/>
    <w:rsid w:val="00EF2BB2"/>
    <w:rsid w:val="00EF2F32"/>
    <w:rsid w:val="00EF3301"/>
    <w:rsid w:val="00EF3873"/>
    <w:rsid w:val="00EF47AB"/>
    <w:rsid w:val="00EF5C90"/>
    <w:rsid w:val="00EF65C7"/>
    <w:rsid w:val="00EF6FD6"/>
    <w:rsid w:val="00EF7275"/>
    <w:rsid w:val="00EF770A"/>
    <w:rsid w:val="00F000A2"/>
    <w:rsid w:val="00F00626"/>
    <w:rsid w:val="00F00E03"/>
    <w:rsid w:val="00F01205"/>
    <w:rsid w:val="00F01279"/>
    <w:rsid w:val="00F01320"/>
    <w:rsid w:val="00F03898"/>
    <w:rsid w:val="00F03A90"/>
    <w:rsid w:val="00F042C1"/>
    <w:rsid w:val="00F04D54"/>
    <w:rsid w:val="00F053EB"/>
    <w:rsid w:val="00F05AA7"/>
    <w:rsid w:val="00F0601A"/>
    <w:rsid w:val="00F06575"/>
    <w:rsid w:val="00F068C6"/>
    <w:rsid w:val="00F069E0"/>
    <w:rsid w:val="00F07772"/>
    <w:rsid w:val="00F1051A"/>
    <w:rsid w:val="00F1096C"/>
    <w:rsid w:val="00F10B05"/>
    <w:rsid w:val="00F12068"/>
    <w:rsid w:val="00F12916"/>
    <w:rsid w:val="00F12C75"/>
    <w:rsid w:val="00F12F97"/>
    <w:rsid w:val="00F13520"/>
    <w:rsid w:val="00F13E66"/>
    <w:rsid w:val="00F140DD"/>
    <w:rsid w:val="00F143ED"/>
    <w:rsid w:val="00F1489B"/>
    <w:rsid w:val="00F14CC2"/>
    <w:rsid w:val="00F152D0"/>
    <w:rsid w:val="00F1577A"/>
    <w:rsid w:val="00F170C1"/>
    <w:rsid w:val="00F17468"/>
    <w:rsid w:val="00F208EE"/>
    <w:rsid w:val="00F20A42"/>
    <w:rsid w:val="00F20D11"/>
    <w:rsid w:val="00F21F61"/>
    <w:rsid w:val="00F22226"/>
    <w:rsid w:val="00F227B5"/>
    <w:rsid w:val="00F22E04"/>
    <w:rsid w:val="00F22F8A"/>
    <w:rsid w:val="00F23139"/>
    <w:rsid w:val="00F23B96"/>
    <w:rsid w:val="00F23EA0"/>
    <w:rsid w:val="00F24667"/>
    <w:rsid w:val="00F24B39"/>
    <w:rsid w:val="00F24F1D"/>
    <w:rsid w:val="00F25537"/>
    <w:rsid w:val="00F2631B"/>
    <w:rsid w:val="00F31575"/>
    <w:rsid w:val="00F31A5A"/>
    <w:rsid w:val="00F31E9B"/>
    <w:rsid w:val="00F32609"/>
    <w:rsid w:val="00F3267C"/>
    <w:rsid w:val="00F32BA7"/>
    <w:rsid w:val="00F33254"/>
    <w:rsid w:val="00F33616"/>
    <w:rsid w:val="00F3363A"/>
    <w:rsid w:val="00F33817"/>
    <w:rsid w:val="00F3396F"/>
    <w:rsid w:val="00F348B7"/>
    <w:rsid w:val="00F34F25"/>
    <w:rsid w:val="00F35740"/>
    <w:rsid w:val="00F35AAB"/>
    <w:rsid w:val="00F3707D"/>
    <w:rsid w:val="00F40AEC"/>
    <w:rsid w:val="00F40B46"/>
    <w:rsid w:val="00F432E8"/>
    <w:rsid w:val="00F43684"/>
    <w:rsid w:val="00F4488A"/>
    <w:rsid w:val="00F44E47"/>
    <w:rsid w:val="00F45126"/>
    <w:rsid w:val="00F47C7C"/>
    <w:rsid w:val="00F5012A"/>
    <w:rsid w:val="00F501A5"/>
    <w:rsid w:val="00F50BEB"/>
    <w:rsid w:val="00F51398"/>
    <w:rsid w:val="00F527AC"/>
    <w:rsid w:val="00F52D95"/>
    <w:rsid w:val="00F532B8"/>
    <w:rsid w:val="00F53FBF"/>
    <w:rsid w:val="00F54156"/>
    <w:rsid w:val="00F54294"/>
    <w:rsid w:val="00F563F0"/>
    <w:rsid w:val="00F572BC"/>
    <w:rsid w:val="00F57DC3"/>
    <w:rsid w:val="00F605D6"/>
    <w:rsid w:val="00F60A4B"/>
    <w:rsid w:val="00F60BF9"/>
    <w:rsid w:val="00F60D19"/>
    <w:rsid w:val="00F610BA"/>
    <w:rsid w:val="00F61F40"/>
    <w:rsid w:val="00F623E3"/>
    <w:rsid w:val="00F62FCA"/>
    <w:rsid w:val="00F63BF2"/>
    <w:rsid w:val="00F63DBF"/>
    <w:rsid w:val="00F647B0"/>
    <w:rsid w:val="00F66A98"/>
    <w:rsid w:val="00F66AEF"/>
    <w:rsid w:val="00F6752F"/>
    <w:rsid w:val="00F6761A"/>
    <w:rsid w:val="00F707AE"/>
    <w:rsid w:val="00F70B9B"/>
    <w:rsid w:val="00F718B9"/>
    <w:rsid w:val="00F71A42"/>
    <w:rsid w:val="00F72063"/>
    <w:rsid w:val="00F73069"/>
    <w:rsid w:val="00F7310C"/>
    <w:rsid w:val="00F73120"/>
    <w:rsid w:val="00F7331D"/>
    <w:rsid w:val="00F73412"/>
    <w:rsid w:val="00F7385F"/>
    <w:rsid w:val="00F739A6"/>
    <w:rsid w:val="00F7466A"/>
    <w:rsid w:val="00F7558C"/>
    <w:rsid w:val="00F7742C"/>
    <w:rsid w:val="00F7775A"/>
    <w:rsid w:val="00F77B6E"/>
    <w:rsid w:val="00F80194"/>
    <w:rsid w:val="00F801A7"/>
    <w:rsid w:val="00F80E19"/>
    <w:rsid w:val="00F816FA"/>
    <w:rsid w:val="00F81E36"/>
    <w:rsid w:val="00F82101"/>
    <w:rsid w:val="00F828B7"/>
    <w:rsid w:val="00F8338C"/>
    <w:rsid w:val="00F83BC2"/>
    <w:rsid w:val="00F84252"/>
    <w:rsid w:val="00F842B8"/>
    <w:rsid w:val="00F851AB"/>
    <w:rsid w:val="00F85661"/>
    <w:rsid w:val="00F86B63"/>
    <w:rsid w:val="00F90882"/>
    <w:rsid w:val="00F91041"/>
    <w:rsid w:val="00F92186"/>
    <w:rsid w:val="00F924B1"/>
    <w:rsid w:val="00F9356F"/>
    <w:rsid w:val="00F94450"/>
    <w:rsid w:val="00F952CB"/>
    <w:rsid w:val="00F97A7F"/>
    <w:rsid w:val="00F97B9C"/>
    <w:rsid w:val="00FA3F73"/>
    <w:rsid w:val="00FA4D57"/>
    <w:rsid w:val="00FA53C9"/>
    <w:rsid w:val="00FA5405"/>
    <w:rsid w:val="00FA5D15"/>
    <w:rsid w:val="00FA5F5B"/>
    <w:rsid w:val="00FA5F65"/>
    <w:rsid w:val="00FB08A8"/>
    <w:rsid w:val="00FB08AF"/>
    <w:rsid w:val="00FB1510"/>
    <w:rsid w:val="00FB15C0"/>
    <w:rsid w:val="00FB192F"/>
    <w:rsid w:val="00FB1958"/>
    <w:rsid w:val="00FB1D11"/>
    <w:rsid w:val="00FB3397"/>
    <w:rsid w:val="00FB37DC"/>
    <w:rsid w:val="00FB3BF6"/>
    <w:rsid w:val="00FB3CC8"/>
    <w:rsid w:val="00FB41CF"/>
    <w:rsid w:val="00FB4E60"/>
    <w:rsid w:val="00FB613B"/>
    <w:rsid w:val="00FB623A"/>
    <w:rsid w:val="00FB6D20"/>
    <w:rsid w:val="00FB75D5"/>
    <w:rsid w:val="00FB792B"/>
    <w:rsid w:val="00FC00C6"/>
    <w:rsid w:val="00FC1261"/>
    <w:rsid w:val="00FC2ABE"/>
    <w:rsid w:val="00FC2C80"/>
    <w:rsid w:val="00FC345F"/>
    <w:rsid w:val="00FC40BE"/>
    <w:rsid w:val="00FC4AE5"/>
    <w:rsid w:val="00FC64D6"/>
    <w:rsid w:val="00FC6980"/>
    <w:rsid w:val="00FC6E0D"/>
    <w:rsid w:val="00FC7E29"/>
    <w:rsid w:val="00FD04EB"/>
    <w:rsid w:val="00FD1126"/>
    <w:rsid w:val="00FD1D50"/>
    <w:rsid w:val="00FD2658"/>
    <w:rsid w:val="00FD42FB"/>
    <w:rsid w:val="00FD5811"/>
    <w:rsid w:val="00FD58F2"/>
    <w:rsid w:val="00FE00F6"/>
    <w:rsid w:val="00FE0314"/>
    <w:rsid w:val="00FE0EFF"/>
    <w:rsid w:val="00FE1338"/>
    <w:rsid w:val="00FE232B"/>
    <w:rsid w:val="00FE257E"/>
    <w:rsid w:val="00FE386D"/>
    <w:rsid w:val="00FE4D6C"/>
    <w:rsid w:val="00FE53E0"/>
    <w:rsid w:val="00FE5701"/>
    <w:rsid w:val="00FE6156"/>
    <w:rsid w:val="00FF0BEA"/>
    <w:rsid w:val="00FF0CE6"/>
    <w:rsid w:val="00FF129F"/>
    <w:rsid w:val="00FF2432"/>
    <w:rsid w:val="00FF2494"/>
    <w:rsid w:val="00FF273D"/>
    <w:rsid w:val="00FF2FBB"/>
    <w:rsid w:val="00FF3D83"/>
    <w:rsid w:val="00FF4423"/>
    <w:rsid w:val="00FF5771"/>
    <w:rsid w:val="00FF678C"/>
    <w:rsid w:val="00FF6D29"/>
    <w:rsid w:val="00FF732D"/>
    <w:rsid w:val="00FF744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a\Desktop\60121113_&#1088;&#1077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a\Desktop\&#1043;&#1086;&#1083;&#1080;&#1082;&#1086;&#1074;&#1072;%20&#1076;&#1086;%2020.03.2023\601211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02384433217099E-2"/>
          <c:y val="3.0968475510958247E-2"/>
          <c:w val="0.87574334758213079"/>
          <c:h val="0.87258006859572002"/>
        </c:manualLayout>
      </c:layout>
      <c:lineChart>
        <c:grouping val="stacked"/>
        <c:varyColors val="0"/>
        <c:ser>
          <c:idx val="0"/>
          <c:order val="0"/>
          <c:tx>
            <c:strRef>
              <c:f>Лист9!$B$7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9245667371028544E-3"/>
                  <c:y val="0.119777824934401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974779506386822E-17"/>
                  <c:y val="9.41111481627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245667371028544E-3"/>
                  <c:y val="0.119777824934401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949559012773631E-17"/>
                  <c:y val="0.10266670708663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245667371028544E-3"/>
                  <c:y val="0.119777824934401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19777824934401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Лист9!$C$6:$I$6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Лист9!$C$7:$I$7</c:f>
              <c:numCache>
                <c:formatCode>0.00</c:formatCode>
                <c:ptCount val="7"/>
                <c:pt idx="0">
                  <c:v>1.7600000000000033</c:v>
                </c:pt>
                <c:pt idx="1">
                  <c:v>1.62</c:v>
                </c:pt>
                <c:pt idx="2">
                  <c:v>1.58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 formatCode="General">
                  <c:v>1.42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F27-4442-A514-801A4579C0DC}"/>
            </c:ext>
          </c:extLst>
        </c:ser>
        <c:ser>
          <c:idx val="1"/>
          <c:order val="1"/>
          <c:tx>
            <c:strRef>
              <c:f>Лист9!$B$8</c:f>
              <c:strCache>
                <c:ptCount val="1"/>
                <c:pt idx="0">
                  <c:v>Приволжский федеральный округ</c:v>
                </c:pt>
              </c:strCache>
            </c:strRef>
          </c:tx>
          <c:dLbls>
            <c:dLbl>
              <c:idx val="0"/>
              <c:layout>
                <c:manualLayout>
                  <c:x val="-1.9622833685514277E-3"/>
                  <c:y val="0.111222266010515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974779506386822E-17"/>
                  <c:y val="9.41111481627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0266670708663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245667371029264E-3"/>
                  <c:y val="7.700003031497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7.700003031497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11222266010515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Лист9!$C$6:$I$6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Лист9!$C$8:$I$8</c:f>
              <c:numCache>
                <c:formatCode>0.00</c:formatCode>
                <c:ptCount val="7"/>
                <c:pt idx="0">
                  <c:v>1.7880000000000036</c:v>
                </c:pt>
                <c:pt idx="1">
                  <c:v>1.6</c:v>
                </c:pt>
                <c:pt idx="2">
                  <c:v>1.5569999999999842</c:v>
                </c:pt>
                <c:pt idx="3">
                  <c:v>1.4509999999999799</c:v>
                </c:pt>
                <c:pt idx="4">
                  <c:v>1.436999999999979</c:v>
                </c:pt>
                <c:pt idx="5">
                  <c:v>1.4419999999999686</c:v>
                </c:pt>
                <c:pt idx="6">
                  <c:v>1.36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F27-4442-A514-801A4579C0DC}"/>
            </c:ext>
          </c:extLst>
        </c:ser>
        <c:ser>
          <c:idx val="2"/>
          <c:order val="2"/>
          <c:tx>
            <c:strRef>
              <c:f>Лист9!$B$9</c:f>
              <c:strCache>
                <c:ptCount val="1"/>
                <c:pt idx="0">
                  <c:v>Кировская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1.9622833685514277E-3"/>
                  <c:y val="0.12833338385828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974779506386822E-17"/>
                  <c:y val="8.555558923885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700003031497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949559012773631E-17"/>
                  <c:y val="9.41111481627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5.9888912467200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9.41111481627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Лист9!$C$6:$I$6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Лист9!$C$9:$I$9</c:f>
              <c:numCache>
                <c:formatCode>0.00</c:formatCode>
                <c:ptCount val="7"/>
                <c:pt idx="0">
                  <c:v>1.9400000000000128</c:v>
                </c:pt>
                <c:pt idx="1">
                  <c:v>1.7000000000000028</c:v>
                </c:pt>
                <c:pt idx="2">
                  <c:v>1.61</c:v>
                </c:pt>
                <c:pt idx="3">
                  <c:v>1.49</c:v>
                </c:pt>
                <c:pt idx="4">
                  <c:v>1.44</c:v>
                </c:pt>
                <c:pt idx="5">
                  <c:v>1.44</c:v>
                </c:pt>
                <c:pt idx="6" formatCode="General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F27-4442-A514-801A4579C0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764992"/>
        <c:axId val="134168960"/>
      </c:lineChart>
      <c:catAx>
        <c:axId val="11376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168960"/>
        <c:crosses val="autoZero"/>
        <c:auto val="1"/>
        <c:lblAlgn val="ctr"/>
        <c:lblOffset val="100"/>
        <c:noMultiLvlLbl val="0"/>
      </c:catAx>
      <c:valAx>
        <c:axId val="1341689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1376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583557755606436"/>
          <c:y val="5.3174886881471095E-2"/>
          <c:w val="0.77102806774560362"/>
          <c:h val="0.108846755166435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459889629181"/>
          <c:y val="0"/>
          <c:w val="0.66901019584090449"/>
          <c:h val="0.92222962514301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Свод!$C$129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Свод!$C$130:$C$133</c:f>
              <c:numCache>
                <c:formatCode>0.0%</c:formatCode>
                <c:ptCount val="4"/>
                <c:pt idx="0">
                  <c:v>0.76832934535861164</c:v>
                </c:pt>
                <c:pt idx="1">
                  <c:v>0.23167065464138867</c:v>
                </c:pt>
                <c:pt idx="2">
                  <c:v>0.78949441661562814</c:v>
                </c:pt>
                <c:pt idx="3">
                  <c:v>0.21050558338438191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42-4E3C-B5C5-2DFD930A1828}"/>
            </c:ext>
          </c:extLst>
        </c:ser>
        <c:ser>
          <c:idx val="1"/>
          <c:order val="1"/>
          <c:tx>
            <c:strRef>
              <c:f>Свод!$D$129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Свод!$D$130:$D$133</c:f>
              <c:numCache>
                <c:formatCode>0.0%</c:formatCode>
                <c:ptCount val="4"/>
                <c:pt idx="0">
                  <c:v>0.75800815375655262</c:v>
                </c:pt>
                <c:pt idx="1">
                  <c:v>0.24199184624344791</c:v>
                </c:pt>
                <c:pt idx="2">
                  <c:v>0.78835205675655351</c:v>
                </c:pt>
                <c:pt idx="3">
                  <c:v>0.21164794324344641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42-4E3C-B5C5-2DFD930A1828}"/>
            </c:ext>
          </c:extLst>
        </c:ser>
        <c:ser>
          <c:idx val="2"/>
          <c:order val="2"/>
          <c:tx>
            <c:strRef>
              <c:f>Свод!$E$129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Свод!$E$130:$E$133</c:f>
              <c:numCache>
                <c:formatCode>0.0%</c:formatCode>
                <c:ptCount val="4"/>
                <c:pt idx="0">
                  <c:v>0.76468722746374018</c:v>
                </c:pt>
                <c:pt idx="1">
                  <c:v>0.23531277253627414</c:v>
                </c:pt>
                <c:pt idx="2">
                  <c:v>0.78784849134600332</c:v>
                </c:pt>
                <c:pt idx="3">
                  <c:v>0.21215150865400437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42-4E3C-B5C5-2DFD930A1828}"/>
            </c:ext>
          </c:extLst>
        </c:ser>
        <c:ser>
          <c:idx val="3"/>
          <c:order val="3"/>
          <c:tx>
            <c:strRef>
              <c:f>Свод!$F$129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Свод!$F$130:$F$133</c:f>
              <c:numCache>
                <c:formatCode>0.0%</c:formatCode>
                <c:ptCount val="4"/>
                <c:pt idx="0">
                  <c:v>0.76608656849620649</c:v>
                </c:pt>
                <c:pt idx="1">
                  <c:v>0.23391343150379731</c:v>
                </c:pt>
                <c:pt idx="2">
                  <c:v>0.79121232294942656</c:v>
                </c:pt>
                <c:pt idx="3">
                  <c:v>0.20878767705057277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42-4E3C-B5C5-2DFD930A1828}"/>
            </c:ext>
          </c:extLst>
        </c:ser>
        <c:ser>
          <c:idx val="4"/>
          <c:order val="4"/>
          <c:tx>
            <c:strRef>
              <c:f>Свод!$G$129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Свод!$G$130:$G$133</c:f>
              <c:numCache>
                <c:formatCode>0.0%</c:formatCode>
                <c:ptCount val="4"/>
                <c:pt idx="0">
                  <c:v>0.76792809839168774</c:v>
                </c:pt>
                <c:pt idx="1">
                  <c:v>0.23207190160832539</c:v>
                </c:pt>
                <c:pt idx="2">
                  <c:v>0.78338254970016497</c:v>
                </c:pt>
                <c:pt idx="3">
                  <c:v>0.21661745029982601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42-4E3C-B5C5-2DFD930A1828}"/>
            </c:ext>
          </c:extLst>
        </c:ser>
        <c:ser>
          <c:idx val="5"/>
          <c:order val="5"/>
          <c:tx>
            <c:strRef>
              <c:f>Свод!$H$129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Свод!$A$130:$B$133</c:f>
              <c:multiLvlStrCache>
                <c:ptCount val="4"/>
                <c:lvl>
                  <c:pt idx="0">
                    <c:v>Родившиеся в браке</c:v>
                  </c:pt>
                  <c:pt idx="1">
                    <c:v>Родившиеся вне брака</c:v>
                  </c:pt>
                  <c:pt idx="2">
                    <c:v>Родившиеся в браке</c:v>
                  </c:pt>
                  <c:pt idx="3">
                    <c:v>Родившиеся вне брака</c:v>
                  </c:pt>
                </c:lvl>
                <c:lvl>
                  <c:pt idx="0">
                    <c:v>Кировская область</c:v>
                  </c:pt>
                  <c:pt idx="2">
                    <c:v>Российская Федерация</c:v>
                  </c:pt>
                </c:lvl>
              </c:multiLvlStrCache>
            </c:multiLvlStrRef>
          </c:cat>
          <c:val>
            <c:numRef>
              <c:f>Свод!$H$130:$H$133</c:f>
              <c:numCache>
                <c:formatCode>0.0%</c:formatCode>
                <c:ptCount val="4"/>
                <c:pt idx="0">
                  <c:v>0.76159781228636592</c:v>
                </c:pt>
                <c:pt idx="1">
                  <c:v>0.23840218771364391</c:v>
                </c:pt>
                <c:pt idx="2">
                  <c:v>0.7802171709983815</c:v>
                </c:pt>
                <c:pt idx="3">
                  <c:v>0.21978282900161838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342-4E3C-B5C5-2DFD930A1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210304"/>
        <c:axId val="134211840"/>
      </c:barChart>
      <c:catAx>
        <c:axId val="13421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11840"/>
        <c:crosses val="autoZero"/>
        <c:auto val="1"/>
        <c:lblAlgn val="ctr"/>
        <c:lblOffset val="100"/>
        <c:noMultiLvlLbl val="0"/>
      </c:catAx>
      <c:valAx>
        <c:axId val="134211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1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377502435156243"/>
          <c:y val="0.8981418196684986"/>
          <c:w val="0.43244978315213217"/>
          <c:h val="7.84448675029337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CCF2-56C6-4341-8E93-50E6B25C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7</cp:revision>
  <cp:lastPrinted>2023-06-29T15:43:00Z</cp:lastPrinted>
  <dcterms:created xsi:type="dcterms:W3CDTF">2023-06-30T05:30:00Z</dcterms:created>
  <dcterms:modified xsi:type="dcterms:W3CDTF">2023-06-30T12:49:00Z</dcterms:modified>
</cp:coreProperties>
</file>